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6A7DDC" w14:textId="77777777" w:rsidR="00D80A32" w:rsidRPr="00D80A32" w:rsidRDefault="00D80A32" w:rsidP="00D80A32">
      <w:pPr>
        <w:autoSpaceDN w:val="0"/>
        <w:spacing w:after="0" w:line="240" w:lineRule="exact"/>
        <w:rPr>
          <w:rFonts w:ascii="Calibri" w:eastAsia="Calibri" w:hAnsi="Calibri" w:cs="Calibri"/>
          <w:kern w:val="0"/>
          <w:sz w:val="24"/>
          <w:szCs w:val="24"/>
          <w:lang w:eastAsia="hr-HR"/>
          <w14:ligatures w14:val="none"/>
        </w:rPr>
      </w:pPr>
    </w:p>
    <w:p w14:paraId="336B658C" w14:textId="77777777" w:rsidR="00D80A32" w:rsidRPr="00D80A32" w:rsidRDefault="00D80A32" w:rsidP="00D80A32">
      <w:pPr>
        <w:autoSpaceDN w:val="0"/>
        <w:spacing w:after="0" w:line="240" w:lineRule="auto"/>
        <w:ind w:firstLine="708"/>
        <w:rPr>
          <w:rFonts w:ascii="Calibri" w:eastAsia="Times New Roman" w:hAnsi="Calibri" w:cs="Times New Roman"/>
          <w:kern w:val="0"/>
          <w:szCs w:val="24"/>
          <w:lang w:eastAsia="hr-HR"/>
          <w14:ligatures w14:val="none"/>
        </w:rPr>
      </w:pPr>
      <w:r w:rsidRPr="00D80A32">
        <w:rPr>
          <w:rFonts w:ascii="Calibri" w:eastAsia="Times New Roman" w:hAnsi="Calibri" w:cs="Times New Roman"/>
          <w:noProof/>
          <w:kern w:val="0"/>
          <w:szCs w:val="24"/>
          <w:lang w:eastAsia="hr-HR"/>
          <w14:ligatures w14:val="none"/>
        </w:rPr>
        <w:drawing>
          <wp:inline distT="0" distB="0" distL="0" distR="0" wp14:anchorId="5C1EF41F" wp14:editId="2A88316A">
            <wp:extent cx="514350" cy="514350"/>
            <wp:effectExtent l="0" t="0" r="0" b="0"/>
            <wp:docPr id="2" name="Slika 1" descr="Opis: Opis: Opis: Opis: Opis: Opis: Opis: Opis: Opis: HRgrb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Slika 1" descr="Opis: Opis: Opis: Opis: Opis: Opis: Opis: Opis: Opis: HRgrb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4350" cy="51435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3A2372D1" w14:textId="77777777" w:rsidR="00D80A32" w:rsidRPr="00D80A32" w:rsidRDefault="00D80A32" w:rsidP="00D80A3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>REPUBLIKA HRVATSKA</w:t>
      </w:r>
    </w:p>
    <w:p w14:paraId="7CF89649" w14:textId="77777777" w:rsidR="00D80A32" w:rsidRPr="00D80A32" w:rsidRDefault="00D80A32" w:rsidP="00D80A3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>ISTARSKA ŽUPANIJA</w:t>
      </w:r>
    </w:p>
    <w:p w14:paraId="67AA70F8" w14:textId="77777777" w:rsidR="00D80A32" w:rsidRPr="00D80A32" w:rsidRDefault="00D80A32" w:rsidP="00D80A3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>OPĆINA FAŽANA-FASANA</w:t>
      </w:r>
    </w:p>
    <w:p w14:paraId="10BCBD14" w14:textId="77777777" w:rsidR="00D80A32" w:rsidRPr="00D80A32" w:rsidRDefault="00D80A32" w:rsidP="00D80A3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>Općinsko vijeće</w:t>
      </w:r>
    </w:p>
    <w:p w14:paraId="33AE59B8" w14:textId="64BFE422" w:rsidR="00D80A32" w:rsidRPr="00D80A32" w:rsidRDefault="00D80A32" w:rsidP="00D80A3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>Klasa:</w:t>
      </w:r>
      <w:r w:rsidR="00E07647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 xml:space="preserve"> </w:t>
      </w:r>
      <w:r w:rsidR="008371E3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>024-02/26-01/0008</w:t>
      </w:r>
    </w:p>
    <w:p w14:paraId="42B4BD30" w14:textId="52E57253" w:rsidR="00D80A32" w:rsidRPr="00D80A32" w:rsidRDefault="00D80A32" w:rsidP="00D80A3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 xml:space="preserve">Urbroj: </w:t>
      </w:r>
      <w:r w:rsidR="00E07647" w:rsidRPr="00E07647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>2168-08-03/01-26-</w:t>
      </w:r>
    </w:p>
    <w:p w14:paraId="2ACAB002" w14:textId="1C460F70" w:rsidR="00D80A32" w:rsidRPr="00D80A32" w:rsidRDefault="00D80A32" w:rsidP="00D80A32">
      <w:pPr>
        <w:autoSpaceDN w:val="0"/>
        <w:spacing w:after="0" w:line="240" w:lineRule="auto"/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>Fažana,</w:t>
      </w:r>
      <w:r w:rsidR="00075310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 xml:space="preserve"> </w:t>
      </w:r>
      <w:r w:rsidR="00D13898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>29</w:t>
      </w:r>
      <w:r w:rsidR="00075310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 xml:space="preserve">. </w:t>
      </w:r>
      <w:r w:rsidR="00D13898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>lipnja</w:t>
      </w:r>
      <w:r w:rsidR="00075310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 xml:space="preserve"> 202</w:t>
      </w:r>
      <w:r w:rsidR="002E3CA9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 xml:space="preserve">6. </w:t>
      </w:r>
      <w:r w:rsidRPr="00D80A32">
        <w:rPr>
          <w:rFonts w:ascii="Times New Roman" w:eastAsia="Times New Roman" w:hAnsi="Times New Roman" w:cs="Times New Roman"/>
          <w:b/>
          <w:bCs/>
          <w:kern w:val="0"/>
          <w:szCs w:val="24"/>
          <w:lang w:eastAsia="hr-HR"/>
          <w14:ligatures w14:val="none"/>
        </w:rPr>
        <w:t>godine</w:t>
      </w:r>
    </w:p>
    <w:p w14:paraId="3CCF00D6" w14:textId="77777777" w:rsidR="00D80A32" w:rsidRPr="00D80A32" w:rsidRDefault="00D80A32" w:rsidP="00D80A32">
      <w:pPr>
        <w:autoSpaceDN w:val="0"/>
        <w:spacing w:after="4" w:line="140" w:lineRule="exact"/>
        <w:rPr>
          <w:rFonts w:ascii="Calibri" w:eastAsia="Calibri" w:hAnsi="Calibri" w:cs="Calibri"/>
          <w:kern w:val="0"/>
          <w:sz w:val="14"/>
          <w:szCs w:val="14"/>
          <w:lang w:eastAsia="hr-HR"/>
          <w14:ligatures w14:val="none"/>
        </w:rPr>
      </w:pPr>
    </w:p>
    <w:p w14:paraId="6C5FEFDA" w14:textId="77777777" w:rsidR="00D80A32" w:rsidRPr="00D80A32" w:rsidRDefault="00D80A32" w:rsidP="00D80A32">
      <w:pPr>
        <w:autoSpaceDN w:val="0"/>
        <w:spacing w:after="4" w:line="140" w:lineRule="exact"/>
        <w:rPr>
          <w:rFonts w:ascii="Calibri" w:eastAsia="Calibri" w:hAnsi="Calibri" w:cs="Calibri"/>
          <w:kern w:val="0"/>
          <w:sz w:val="14"/>
          <w:szCs w:val="14"/>
          <w:lang w:eastAsia="hr-HR"/>
          <w14:ligatures w14:val="none"/>
        </w:rPr>
      </w:pPr>
    </w:p>
    <w:p w14:paraId="37815D6E" w14:textId="77777777" w:rsidR="00D80A32" w:rsidRPr="00D80A32" w:rsidRDefault="00D80A32" w:rsidP="00D80A32">
      <w:pPr>
        <w:widowControl w:val="0"/>
        <w:autoSpaceDN w:val="0"/>
        <w:spacing w:after="0" w:line="240" w:lineRule="auto"/>
        <w:ind w:right="-20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ZAP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IS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N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I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K</w:t>
      </w:r>
    </w:p>
    <w:p w14:paraId="78EA19B4" w14:textId="737C61F6" w:rsidR="00D80A32" w:rsidRPr="00D80A32" w:rsidRDefault="00D80A32" w:rsidP="00D80A32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s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a </w:t>
      </w:r>
      <w:r w:rsidR="005004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1</w:t>
      </w:r>
      <w:r w:rsidR="00D13898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1</w:t>
      </w:r>
      <w:r w:rsidR="0013007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. radne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s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je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dn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ice O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p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ći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nsk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og vijeća O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p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ći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n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e Faža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n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a</w:t>
      </w:r>
    </w:p>
    <w:p w14:paraId="47E8F8F0" w14:textId="3AC80521" w:rsidR="00D80A32" w:rsidRPr="00D80A32" w:rsidRDefault="00D80A32" w:rsidP="00D80A32">
      <w:pPr>
        <w:widowControl w:val="0"/>
        <w:autoSpaceDN w:val="0"/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</w:pP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o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d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rža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n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e 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d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a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n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a </w:t>
      </w:r>
      <w:r w:rsidR="005004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2</w:t>
      </w:r>
      <w:r w:rsidR="003F31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9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. </w:t>
      </w:r>
      <w:r w:rsidR="003F31BD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lipnja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202</w:t>
      </w:r>
      <w:r w:rsidR="002E3CA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6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. go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d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i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n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e 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s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p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očet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k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om 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u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1</w:t>
      </w:r>
      <w:r w:rsidR="00680C96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9</w:t>
      </w:r>
      <w:r w:rsidRPr="00D80A32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,00 sati</w:t>
      </w:r>
    </w:p>
    <w:p w14:paraId="4FA2F46A" w14:textId="77777777" w:rsidR="00D80A32" w:rsidRPr="00D80A32" w:rsidRDefault="00D80A32" w:rsidP="00D80A32">
      <w:pPr>
        <w:autoSpaceDN w:val="0"/>
        <w:spacing w:after="36" w:line="240" w:lineRule="exact"/>
        <w:rPr>
          <w:rFonts w:ascii="Times New Roman" w:eastAsia="Times New Roman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39876F8F" w14:textId="155C5221" w:rsidR="00D80A32" w:rsidRDefault="00D80A32" w:rsidP="00D80A32">
      <w:pPr>
        <w:autoSpaceDN w:val="0"/>
        <w:spacing w:after="36" w:line="240" w:lineRule="exact"/>
        <w:jc w:val="both"/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</w:pPr>
      <w:r w:rsidRPr="0013007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Pri</w:t>
      </w:r>
      <w:r w:rsidRPr="0013007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s</w:t>
      </w:r>
      <w:r w:rsidRPr="0013007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utni:</w:t>
      </w:r>
      <w:r w:rsidRPr="0013007A">
        <w:rPr>
          <w:rFonts w:ascii="Times New Roman" w:eastAsia="Times New Roman" w:hAnsi="Times New Roman" w:cs="Times New Roman"/>
          <w:b/>
          <w:bCs/>
          <w:color w:val="000000"/>
          <w:spacing w:val="80"/>
          <w:kern w:val="0"/>
          <w:sz w:val="24"/>
          <w:szCs w:val="24"/>
          <w:lang w:eastAsia="hr-HR"/>
          <w14:ligatures w14:val="none"/>
        </w:rPr>
        <w:t xml:space="preserve"> </w:t>
      </w: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Timotej Pejin, </w:t>
      </w:r>
      <w:r w:rsidRPr="0013007A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>S</w:t>
      </w: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andra</w:t>
      </w:r>
      <w:r w:rsidRPr="0013007A">
        <w:rPr>
          <w:rFonts w:ascii="Times New Roman" w:eastAsia="Times New Roman" w:hAnsi="Times New Roman" w:cs="Times New Roman"/>
          <w:color w:val="000000"/>
          <w:spacing w:val="79"/>
          <w:kern w:val="0"/>
          <w:sz w:val="24"/>
          <w:szCs w:val="24"/>
          <w:lang w:eastAsia="hr-HR"/>
          <w14:ligatures w14:val="none"/>
        </w:rPr>
        <w:t xml:space="preserve"> </w:t>
      </w:r>
      <w:r w:rsidRPr="0013007A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>P</w:t>
      </w: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iljan</w:t>
      </w:r>
      <w:r w:rsidRPr="0013007A">
        <w:rPr>
          <w:rFonts w:ascii="Times New Roman" w:eastAsia="Times New Roman" w:hAnsi="Times New Roman" w:cs="Times New Roman"/>
          <w:color w:val="000000"/>
          <w:spacing w:val="80"/>
          <w:kern w:val="0"/>
          <w:sz w:val="24"/>
          <w:szCs w:val="24"/>
          <w:lang w:eastAsia="hr-HR"/>
          <w14:ligatures w14:val="none"/>
        </w:rPr>
        <w:t xml:space="preserve"> </w:t>
      </w: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Lorencin,</w:t>
      </w:r>
      <w:r w:rsidR="0013007A"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Divna Mužić, Dragana Sabadoš, </w:t>
      </w:r>
      <w:r w:rsidRPr="0013007A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>Romina Resanović</w:t>
      </w:r>
      <w:r w:rsidR="0013007A" w:rsidRPr="0013007A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 xml:space="preserve">, Edi Radin, </w:t>
      </w:r>
      <w:r w:rsidR="0013007A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 xml:space="preserve">Robert Flegar, , </w:t>
      </w:r>
      <w:r w:rsidR="00027E7F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 xml:space="preserve">Patrik Černac, </w:t>
      </w:r>
      <w:r w:rsidR="00B14A3C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>Katja Kovčalija</w:t>
      </w:r>
      <w:r w:rsidR="00500400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>, Dean Benazić, Azra Adrović, Maja Tadić-Ramić</w:t>
      </w:r>
      <w:r w:rsidR="003D49C1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>, Marin Ristić</w:t>
      </w:r>
    </w:p>
    <w:p w14:paraId="1483CDF6" w14:textId="7607189B" w:rsidR="00787135" w:rsidRPr="0013007A" w:rsidRDefault="00787135" w:rsidP="00D80A32">
      <w:pPr>
        <w:autoSpaceDN w:val="0"/>
        <w:spacing w:after="36" w:line="240" w:lineRule="exact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787135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Odsutni</w:t>
      </w:r>
      <w:r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>:</w:t>
      </w:r>
      <w:r w:rsidR="00B14A3C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 xml:space="preserve"> </w:t>
      </w:r>
    </w:p>
    <w:p w14:paraId="047DDF90" w14:textId="0256E20B" w:rsidR="00D80A32" w:rsidRPr="0013007A" w:rsidRDefault="00D80A32" w:rsidP="00332ABD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3007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O</w:t>
      </w:r>
      <w:r w:rsidRPr="0013007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s</w:t>
      </w:r>
      <w:r w:rsidRPr="0013007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tali:</w:t>
      </w:r>
      <w:r w:rsidR="00500400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3F31BD" w:rsidRPr="003F31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Općinski načelnik Radomir Korać,</w:t>
      </w: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Dimitrije Švabić – pročelnik Jedinstvenog upravnog odjela,</w:t>
      </w:r>
      <w:r w:rsidR="00B14A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Stanko Kr</w:t>
      </w:r>
      <w:r w:rsidR="006C79F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n</w:t>
      </w:r>
      <w:r w:rsidR="00B14A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eta – direktor Komunalac Fažana d.o.o.</w:t>
      </w:r>
      <w:r w:rsidR="008923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 građani</w:t>
      </w:r>
    </w:p>
    <w:p w14:paraId="6BF63E7F" w14:textId="3C496E8B" w:rsidR="00D80A32" w:rsidRPr="0013007A" w:rsidRDefault="00D80A32" w:rsidP="00D80A32">
      <w:pPr>
        <w:widowControl w:val="0"/>
        <w:autoSpaceDN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3007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Za</w:t>
      </w:r>
      <w:r w:rsidRPr="0013007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p</w:t>
      </w:r>
      <w:r w:rsidRPr="0013007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i</w:t>
      </w:r>
      <w:r w:rsidRPr="0013007A">
        <w:rPr>
          <w:rFonts w:ascii="Times New Roman" w:eastAsia="Times New Roman" w:hAnsi="Times New Roman" w:cs="Times New Roman"/>
          <w:b/>
          <w:bCs/>
          <w:color w:val="000000"/>
          <w:w w:val="99"/>
          <w:kern w:val="0"/>
          <w:sz w:val="24"/>
          <w:szCs w:val="24"/>
          <w:lang w:eastAsia="hr-HR"/>
          <w14:ligatures w14:val="none"/>
        </w:rPr>
        <w:t>sn</w:t>
      </w:r>
      <w:r w:rsidRPr="0013007A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ičar</w:t>
      </w: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:</w:t>
      </w:r>
      <w:r w:rsidR="00332A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3F31BD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Dimitrije Švabić</w:t>
      </w:r>
    </w:p>
    <w:p w14:paraId="60C88E43" w14:textId="17FC608E" w:rsidR="00D80A32" w:rsidRDefault="00D80A32" w:rsidP="00D80A32">
      <w:pPr>
        <w:widowControl w:val="0"/>
        <w:autoSpaceDN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Ton</w:t>
      </w:r>
      <w:r w:rsidRPr="0013007A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>s</w:t>
      </w: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ki zapis</w:t>
      </w:r>
      <w:r w:rsidRPr="0013007A">
        <w:rPr>
          <w:rFonts w:ascii="Times New Roman" w:eastAsia="Times New Roman" w:hAnsi="Times New Roman" w:cs="Times New Roman"/>
          <w:color w:val="000000"/>
          <w:spacing w:val="1"/>
          <w:kern w:val="0"/>
          <w:sz w:val="24"/>
          <w:szCs w:val="24"/>
          <w:lang w:eastAsia="hr-HR"/>
          <w14:ligatures w14:val="none"/>
        </w:rPr>
        <w:t xml:space="preserve"> </w:t>
      </w: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čini </w:t>
      </w:r>
      <w:r w:rsidRPr="0013007A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>s</w:t>
      </w: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a</w:t>
      </w:r>
      <w:r w:rsidRPr="0013007A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>s</w:t>
      </w: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tavni dio zapi</w:t>
      </w:r>
      <w:r w:rsidRPr="0013007A">
        <w:rPr>
          <w:rFonts w:ascii="Times New Roman" w:eastAsia="Times New Roman" w:hAnsi="Times New Roman" w:cs="Times New Roman"/>
          <w:color w:val="000000"/>
          <w:w w:val="99"/>
          <w:kern w:val="0"/>
          <w:sz w:val="24"/>
          <w:szCs w:val="24"/>
          <w:lang w:eastAsia="hr-HR"/>
          <w14:ligatures w14:val="none"/>
        </w:rPr>
        <w:t>s</w:t>
      </w: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nika.</w:t>
      </w:r>
    </w:p>
    <w:p w14:paraId="4810F942" w14:textId="1FEA4090" w:rsidR="00B14A3C" w:rsidRPr="0013007A" w:rsidRDefault="00B14A3C" w:rsidP="00D80A32">
      <w:pPr>
        <w:widowControl w:val="0"/>
        <w:autoSpaceDN w:val="0"/>
        <w:spacing w:after="0" w:line="240" w:lineRule="auto"/>
        <w:ind w:right="-20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Početak : 1</w:t>
      </w:r>
      <w:r w:rsidR="00680C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9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.00 sati</w:t>
      </w:r>
    </w:p>
    <w:p w14:paraId="0906918F" w14:textId="642F314D" w:rsidR="00D80A32" w:rsidRDefault="00D80A32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Predsjednik</w:t>
      </w:r>
      <w:r w:rsidR="00B14A3C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općinskog vijeća Općine Fažana</w:t>
      </w: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 (u daljnjem tekstu: Predsjednik) je pozdravio sve prisutne, utvrdio je prisustvo</w:t>
      </w:r>
      <w:r w:rsidR="003D4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13 </w:t>
      </w: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vijećnika, te je konstatirao da ovo tijelo može donositi pravovaljane odluke.</w:t>
      </w:r>
    </w:p>
    <w:p w14:paraId="5C0AE008" w14:textId="060CFE38" w:rsidR="00D80A32" w:rsidRPr="0013007A" w:rsidRDefault="00892379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Predsjednik prije prelaska na utvrđivanje dnevnog reda daje obrazloženje da je ovu redovnu 11. sjednicu Općinskog vijeća sazvao temeljem članka 59. i 60. Poslovnika o radu Općinskog vijeća općine Fažana.</w:t>
      </w:r>
    </w:p>
    <w:p w14:paraId="45509426" w14:textId="0CE08436" w:rsidR="003D49C1" w:rsidRDefault="003D49C1" w:rsidP="003D49C1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bookmarkStart w:id="0" w:name="_Hlk231288876"/>
      <w:r w:rsidRPr="003D4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Pr="0013007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Predsjednik vijeća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prelazi na utvrđivanje dnevnog reda te konstatira da nije primio niti jedan prijedlog za izmjenu ili dopunu dnevnog reda te predlaže dnevni red na usvajanje kako slijedi:</w:t>
      </w:r>
    </w:p>
    <w:p w14:paraId="2FC25C0D" w14:textId="3F5046CD" w:rsidR="0021076F" w:rsidRDefault="0021076F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B868151" w14:textId="0E47F78E" w:rsidR="0021076F" w:rsidRPr="00FE09F3" w:rsidRDefault="0021076F" w:rsidP="0021076F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521BF77C" w14:textId="110AF73F" w:rsidR="0021076F" w:rsidRPr="00D07599" w:rsidRDefault="003F31BD" w:rsidP="00D07599">
      <w:pPr>
        <w:pStyle w:val="ListParagraph"/>
        <w:numPr>
          <w:ilvl w:val="0"/>
          <w:numId w:val="5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bookmarkStart w:id="1" w:name="_Hlk231288863"/>
      <w:r w:rsidRPr="00D07599">
        <w:rPr>
          <w:rFonts w:ascii="Times New Roman" w:eastAsia="Times New Roman" w:hAnsi="Times New Roman"/>
          <w:sz w:val="24"/>
          <w:szCs w:val="24"/>
        </w:rPr>
        <w:t>Prijedlog Zaključka o davanju suglasnosti na zaključenje Ugovora o zakupu</w:t>
      </w:r>
    </w:p>
    <w:p w14:paraId="636767EE" w14:textId="77777777" w:rsidR="00D07599" w:rsidRDefault="00D07599" w:rsidP="00D07599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12669037" w14:textId="0BEA4274" w:rsidR="003D49C1" w:rsidRDefault="00892379" w:rsidP="003D49C1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I utvrđuje </w:t>
      </w:r>
      <w:r w:rsidR="003D49C1"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da je sa</w:t>
      </w:r>
      <w:r w:rsidR="003D4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584630" w:rsidRPr="0089237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>13</w:t>
      </w:r>
      <w:r w:rsidR="003D49C1" w:rsidRPr="00892379">
        <w:rPr>
          <w:rFonts w:ascii="Times New Roman" w:eastAsia="Times New Roman" w:hAnsi="Times New Roman" w:cs="Times New Roman"/>
          <w:b/>
          <w:bCs/>
          <w:color w:val="000000"/>
          <w:kern w:val="0"/>
          <w:sz w:val="24"/>
          <w:szCs w:val="24"/>
          <w:lang w:eastAsia="hr-HR"/>
          <w14:ligatures w14:val="none"/>
        </w:rPr>
        <w:t xml:space="preserve"> glasova ZA</w:t>
      </w:r>
      <w:r w:rsidR="003D49C1"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jednoglasno usvojen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predloženi</w:t>
      </w:r>
      <w:r w:rsidR="003D49C1" w:rsidRPr="00D80A32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dnevni red .</w:t>
      </w:r>
    </w:p>
    <w:p w14:paraId="565BCFE8" w14:textId="77777777" w:rsidR="003D49C1" w:rsidRDefault="003D49C1" w:rsidP="003D49C1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327CA88" w14:textId="77777777" w:rsidR="003D49C1" w:rsidRPr="003D49C1" w:rsidRDefault="003D49C1" w:rsidP="003D49C1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3C3CF8E" w14:textId="77777777" w:rsidR="00D07599" w:rsidRPr="00D07599" w:rsidRDefault="00D07599" w:rsidP="00D07599">
      <w:pPr>
        <w:spacing w:after="0" w:line="240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348AB279" w14:textId="77777777" w:rsidR="003D49C1" w:rsidRPr="003D49C1" w:rsidRDefault="003D49C1" w:rsidP="003D49C1">
      <w:pPr>
        <w:pStyle w:val="ListParagraph"/>
        <w:numPr>
          <w:ilvl w:val="0"/>
          <w:numId w:val="6"/>
        </w:numPr>
        <w:spacing w:after="0" w:line="240" w:lineRule="auto"/>
        <w:jc w:val="both"/>
        <w:outlineLvl w:val="0"/>
        <w:rPr>
          <w:rFonts w:ascii="Times New Roman" w:eastAsia="Times New Roman" w:hAnsi="Times New Roman"/>
          <w:b/>
          <w:bCs/>
          <w:sz w:val="24"/>
          <w:szCs w:val="24"/>
        </w:rPr>
      </w:pPr>
      <w:r w:rsidRPr="003D49C1">
        <w:rPr>
          <w:rFonts w:ascii="Times New Roman" w:eastAsia="Times New Roman" w:hAnsi="Times New Roman"/>
          <w:b/>
          <w:bCs/>
          <w:sz w:val="24"/>
          <w:szCs w:val="24"/>
        </w:rPr>
        <w:t>Prijedlog Zaključka o davanju suglasnosti na zaključenje Ugovora o zakupu</w:t>
      </w:r>
    </w:p>
    <w:p w14:paraId="0E7580FF" w14:textId="352463C2" w:rsidR="0021076F" w:rsidRPr="00FE09F3" w:rsidRDefault="0021076F" w:rsidP="003F31BD">
      <w:pPr>
        <w:spacing w:after="0" w:line="240" w:lineRule="auto"/>
        <w:ind w:left="705" w:hanging="705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bookmarkEnd w:id="0"/>
    <w:p w14:paraId="3F0C4773" w14:textId="77777777" w:rsidR="0021076F" w:rsidRDefault="0021076F" w:rsidP="00D80A32">
      <w:pPr>
        <w:widowControl w:val="0"/>
        <w:autoSpaceDN w:val="0"/>
        <w:spacing w:after="0" w:line="240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bookmarkEnd w:id="1"/>
    <w:p w14:paraId="774B1867" w14:textId="60EE8542" w:rsidR="00892379" w:rsidRDefault="00892379" w:rsidP="00AE4843">
      <w:pPr>
        <w:widowControl w:val="0"/>
        <w:autoSpaceDN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Predsjednik utvrđuje da je zaprimio amandman </w:t>
      </w:r>
      <w:r w:rsidR="00D25E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pćinskog načelnika na akt, a kako je isti i predlagatelj akta o njemu se neće posebno glasovati već postaje sastavni dio predloženog akta o čemu će se </w:t>
      </w:r>
      <w:r w:rsidR="00C05E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na kraju ove točke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i glasovati.</w:t>
      </w:r>
    </w:p>
    <w:p w14:paraId="3290F8CB" w14:textId="44E24C55" w:rsidR="00C05E6A" w:rsidRDefault="00F957FE" w:rsidP="00AE4843">
      <w:pPr>
        <w:widowControl w:val="0"/>
        <w:autoSpaceDN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Predsjednik </w:t>
      </w:r>
      <w:r w:rsidR="008923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poziva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D25E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pćinsko</w:t>
      </w:r>
      <w:r w:rsidR="008923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g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načelnik</w:t>
      </w:r>
      <w:r w:rsidR="008923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a kao predlagatelja akta da obrazloži akt i amandman što on</w:t>
      </w:r>
      <w:r w:rsidR="00C05E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detaljno</w:t>
      </w:r>
      <w:r w:rsidR="008923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i čini. Nadalje</w:t>
      </w:r>
      <w:r w:rsidR="00C05E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</w:t>
      </w:r>
      <w:r w:rsidR="008923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Predsjednik obavještava vijećnike da su dostavljena 2 amandmana Kluba vijećnika IDS-a (koji su svi Vijećnici zaprimili mailom)</w:t>
      </w:r>
      <w:r w:rsidR="00C05E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</w:t>
      </w:r>
      <w:r w:rsidR="008923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ali van vremena predviđenog </w:t>
      </w:r>
      <w:r w:rsidR="008923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lastRenderedPageBreak/>
        <w:t>za dostavu amandmana te isti ne m</w:t>
      </w:r>
      <w:r w:rsidR="00C05E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ože biti uvršten </w:t>
      </w:r>
      <w:r w:rsidR="0089237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u redovnu proceduru, ali zahvaljuje na inicijativi.</w:t>
      </w:r>
      <w:r w:rsidR="00C05E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FD46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Kroz raspravu biti će omogućeno obrazloženje, ali ne kao amandman. </w:t>
      </w:r>
    </w:p>
    <w:p w14:paraId="400F237D" w14:textId="397AAECE" w:rsidR="0021076F" w:rsidRDefault="00F957FE" w:rsidP="00AE4843">
      <w:pPr>
        <w:widowControl w:val="0"/>
        <w:autoSpaceDN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155221BD" w14:textId="3E7DF9C8" w:rsidR="00FD4609" w:rsidRDefault="00F957FE" w:rsidP="00AE4843">
      <w:pPr>
        <w:widowControl w:val="0"/>
        <w:autoSpaceDN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Predsjednik otvara raspravu te daje riječ vijećniku </w:t>
      </w:r>
      <w:r w:rsidR="00D075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Deanu Benaziću koji u</w:t>
      </w:r>
      <w:r w:rsidR="00FD46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kratko pojašnjava </w:t>
      </w:r>
      <w:r w:rsidR="00D075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razloge o njihovim</w:t>
      </w:r>
      <w:r w:rsidR="00FD46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prijedlozima koji idu u cilju zašti</w:t>
      </w:r>
      <w:r w:rsidR="00C05E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titi</w:t>
      </w:r>
      <w:r w:rsidR="00FD46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besplatna parkirna mjesta  za stanovnike stare Fažane i njihovih gostiju. Da se na pomor</w:t>
      </w:r>
      <w:r w:rsidR="00C05E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s</w:t>
      </w:r>
      <w:r w:rsidR="00FD46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kom dobru uvede red u već postojeći promet vozila bez naplate i slobodan pješački pristup moru </w:t>
      </w:r>
      <w:r w:rsidR="00C05E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te</w:t>
      </w:r>
      <w:r w:rsidR="00FD46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da se financijama pristupa odgovorno, da se unaprijed zna procjenu troškova uređenja parcela predloženim aktom te iz kojih sredstava se to pokriva. Neovisno o dostavljenim amandmanima van vremena vijećnik Benazić bi želio da se o njima očituje.</w:t>
      </w:r>
    </w:p>
    <w:p w14:paraId="577D04FF" w14:textId="74A02D25" w:rsidR="00FD4609" w:rsidRDefault="00D07599" w:rsidP="00AE4843">
      <w:pPr>
        <w:widowControl w:val="0"/>
        <w:autoSpaceDN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Općinski načelnik pojašnjava da isto nije potrebno jer se amandmani ne odnose</w:t>
      </w:r>
      <w:r w:rsidR="003D4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na današnji tekst zaključka koji je izmijenjen </w:t>
      </w:r>
      <w:r w:rsidR="00FD46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njegovim </w:t>
      </w:r>
      <w:r w:rsidR="003D4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am</w:t>
      </w:r>
      <w:r w:rsidR="00FD46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a</w:t>
      </w:r>
      <w:r w:rsidR="003D49C1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ndmanom. Vijećnik Benazić predlaže otvaranje pomorskog dobra kao mogućnost </w:t>
      </w:r>
      <w:r w:rsidR="00584630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parkiranja. Općinski načelnik replicira da isto nije mogućnost. </w:t>
      </w:r>
    </w:p>
    <w:p w14:paraId="430C4D41" w14:textId="18215873" w:rsidR="00FD4609" w:rsidRDefault="00584630" w:rsidP="00AE4843">
      <w:pPr>
        <w:widowControl w:val="0"/>
        <w:autoSpaceDN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Vijećnica Resanović također replicira da to nije moguće.</w:t>
      </w:r>
      <w:r w:rsidR="00D0759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AE48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Predsjednik upozorava na pravila raspravljanja i daje riječ vijećnici Resanović. U raspravi</w:t>
      </w:r>
      <w:r w:rsidR="00FD46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i</w:t>
      </w:r>
      <w:r w:rsidR="00AE4843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nadalje sudjeluje vijećnik Benazić.</w:t>
      </w:r>
    </w:p>
    <w:p w14:paraId="43185CB5" w14:textId="4750E1D2" w:rsidR="00F957FE" w:rsidRDefault="00AE4843" w:rsidP="00AE4843">
      <w:pPr>
        <w:widowControl w:val="0"/>
        <w:autoSpaceDN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341D1799" w14:textId="1A05CAF8" w:rsidR="00FD4609" w:rsidRDefault="00AE4843" w:rsidP="00AE4843">
      <w:pPr>
        <w:widowControl w:val="0"/>
        <w:autoSpaceDN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Vijećnica Kovčalija javlja se za riječ te govori o potrebi zaštite parkirnih mjesta za stanare stare </w:t>
      </w:r>
      <w:r w:rsidR="00DA156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Fažane</w:t>
      </w:r>
      <w:r w:rsidR="00FD46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te se ne slaže sa predl</w:t>
      </w:r>
      <w:r w:rsidR="00DA156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</w:t>
      </w:r>
      <w:r w:rsidR="00FD46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ženim amandmanom IDS-a</w:t>
      </w:r>
      <w:r w:rsidR="00D25EE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o postavljanju rampe na cesti </w:t>
      </w:r>
    </w:p>
    <w:p w14:paraId="5538F23E" w14:textId="77777777" w:rsidR="00FD4609" w:rsidRDefault="00FD4609" w:rsidP="00AE4843">
      <w:pPr>
        <w:widowControl w:val="0"/>
        <w:autoSpaceDN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38BC2632" w14:textId="47281484" w:rsidR="00AE4843" w:rsidRDefault="00AE4843" w:rsidP="00AE4843">
      <w:pPr>
        <w:widowControl w:val="0"/>
        <w:autoSpaceDN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Predsjednik daje riječ vijećnici </w:t>
      </w:r>
      <w:r w:rsidR="00FD4609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Piljan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Lorencin koja replicira da se ne može zatvarati cesta kojo</w:t>
      </w:r>
      <w:r w:rsidR="00F275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m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se prilazi čestici u vlasništvu RH. </w:t>
      </w:r>
    </w:p>
    <w:p w14:paraId="319FD1F8" w14:textId="77777777" w:rsidR="00F2759E" w:rsidRDefault="00F2759E" w:rsidP="00AE4843">
      <w:pPr>
        <w:widowControl w:val="0"/>
        <w:autoSpaceDN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747EBE84" w14:textId="5B4594A7" w:rsidR="00AE4843" w:rsidRDefault="00AE4843" w:rsidP="00AE4843">
      <w:pPr>
        <w:widowControl w:val="0"/>
        <w:autoSpaceDN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Predsjednik daje </w:t>
      </w:r>
      <w:r w:rsidR="00F069B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riječ vijećnici Sabadoš koja govori o stanju prometne opasnosti na bivšem parkiralištu „Badel“. Vijećnice Kovčalija i Resanović repliciraju.</w:t>
      </w:r>
    </w:p>
    <w:p w14:paraId="47E13D2C" w14:textId="77777777" w:rsidR="00F2759E" w:rsidRDefault="00F2759E" w:rsidP="00AE4843">
      <w:pPr>
        <w:widowControl w:val="0"/>
        <w:autoSpaceDN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A5888CA" w14:textId="7B82DBD5" w:rsidR="00F069BE" w:rsidRDefault="00F069BE" w:rsidP="00AE4843">
      <w:pPr>
        <w:widowControl w:val="0"/>
        <w:autoSpaceDN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Općinski načelnik pojašnjava proceduralne okolnosti prije spora o privatnoj naplati parkinga. </w:t>
      </w:r>
    </w:p>
    <w:p w14:paraId="1368455C" w14:textId="77777777" w:rsidR="00F2759E" w:rsidRDefault="00F2759E" w:rsidP="00AE4843">
      <w:pPr>
        <w:widowControl w:val="0"/>
        <w:autoSpaceDN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5C702086" w14:textId="549CAEF6" w:rsidR="00F2759E" w:rsidRDefault="00F069BE" w:rsidP="00AE4843">
      <w:pPr>
        <w:widowControl w:val="0"/>
        <w:autoSpaceDN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Vijećniku Benaziću pridružuje se vijećnica Kovčalija u prijedlogu da se zadrži dio </w:t>
      </w:r>
      <w:r w:rsidR="005575D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pomorskog dobra za besplatno parkiranje</w:t>
      </w:r>
      <w:r w:rsidR="00F275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te konstatira da je predloženi ugovor nepovoljan za općinu Fažana jer je određeni prostor za vozila zakupodavca koje općina mora urediti, a u isto vrijeme nije omogućeno slično za stanovnike stare Fažane. </w:t>
      </w:r>
    </w:p>
    <w:p w14:paraId="1DF1CCD4" w14:textId="33EBF0E0" w:rsidR="00F069BE" w:rsidRDefault="005575DA" w:rsidP="00AE4843">
      <w:pPr>
        <w:widowControl w:val="0"/>
        <w:autoSpaceDN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Na pitanje općinskog načelnika</w:t>
      </w:r>
      <w:r w:rsidR="00F275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o zaprimljenim rješenjima o zabrani parkiranja na sadašnjem parkiralištu „Badel</w:t>
      </w:r>
      <w:r w:rsidR="00DA156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,</w:t>
      </w:r>
      <w:r w:rsidR="00F275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“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pročelnik Švabić odgovara o sadržaju odluka lučke kapetanije.</w:t>
      </w:r>
    </w:p>
    <w:p w14:paraId="0D0438B9" w14:textId="77777777" w:rsidR="00F2759E" w:rsidRDefault="00F2759E" w:rsidP="00AE4843">
      <w:pPr>
        <w:widowControl w:val="0"/>
        <w:autoSpaceDN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11FC8E0" w14:textId="62E02E48" w:rsidR="005575DA" w:rsidRDefault="005575DA" w:rsidP="00AE4843">
      <w:pPr>
        <w:widowControl w:val="0"/>
        <w:autoSpaceDN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Vijećnik Benazić traži obrazloženje </w:t>
      </w:r>
      <w:r w:rsidR="00987BE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 cijeni zakupa. Odgovara vijećnica Resanović i izlaže detaljne podatke o troškovima i izračunatoj projiciranoj zaradi odnosno gubicima.</w:t>
      </w:r>
    </w:p>
    <w:p w14:paraId="40E3831C" w14:textId="77777777" w:rsidR="00F2759E" w:rsidRDefault="00F2759E" w:rsidP="00AE4843">
      <w:pPr>
        <w:widowControl w:val="0"/>
        <w:autoSpaceDN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266D681" w14:textId="1ECFC23B" w:rsidR="000C0BA2" w:rsidRDefault="00987BE6" w:rsidP="00AE4843">
      <w:pPr>
        <w:widowControl w:val="0"/>
        <w:autoSpaceDN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Vijećnica Kovčalija postavlja pitanje o razlici u visini zakupnine i drugim ugovorn</w:t>
      </w:r>
      <w:r w:rsidR="00F275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i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m odredbama. Pročelnik Švabić odgovara na postavljen</w:t>
      </w:r>
      <w:r w:rsidR="00680C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pitan</w:t>
      </w:r>
      <w:r w:rsidR="00680C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ja.</w:t>
      </w:r>
    </w:p>
    <w:p w14:paraId="77E91884" w14:textId="77777777" w:rsidR="00F2759E" w:rsidRDefault="00F2759E" w:rsidP="00AE4843">
      <w:pPr>
        <w:widowControl w:val="0"/>
        <w:autoSpaceDN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6FCA13CF" w14:textId="584712FE" w:rsidR="00680C96" w:rsidRDefault="00F2759E" w:rsidP="00AE4843">
      <w:pPr>
        <w:widowControl w:val="0"/>
        <w:autoSpaceDN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V</w:t>
      </w:r>
      <w:r w:rsidR="00680C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ijećnic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a</w:t>
      </w:r>
      <w:r w:rsidR="00680C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Tadić Ramić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680C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postavlja pitanje o kažnjavanju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za parkiranje </w:t>
      </w:r>
      <w:r w:rsidR="00680C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na pomorskom dobru. Općinski načelnik odgovara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na to pitanje , a i</w:t>
      </w:r>
      <w:r w:rsidR="00680C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o mogućnostima zatvaranja ceste. </w:t>
      </w:r>
    </w:p>
    <w:p w14:paraId="35A247BD" w14:textId="77777777" w:rsidR="00F2759E" w:rsidRDefault="00F2759E" w:rsidP="00AE4843">
      <w:pPr>
        <w:widowControl w:val="0"/>
        <w:autoSpaceDN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0242CDB1" w14:textId="7D848721" w:rsidR="00F2759E" w:rsidRDefault="00F2759E" w:rsidP="00DF2D98">
      <w:pPr>
        <w:widowControl w:val="0"/>
        <w:autoSpaceDN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Vijećnik </w:t>
      </w:r>
      <w:r w:rsidR="00680C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Flegar  prigovara o površini koja će se utvrditi za zakupodavce. Na postavljeno pitanje </w:t>
      </w:r>
      <w:r w:rsidR="00680C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lastRenderedPageBreak/>
        <w:t xml:space="preserve">odgovara općinski načelnik. </w:t>
      </w:r>
    </w:p>
    <w:p w14:paraId="3B61702F" w14:textId="3F2ED233" w:rsidR="00680C96" w:rsidRDefault="00680C96" w:rsidP="00DF2D98">
      <w:pPr>
        <w:widowControl w:val="0"/>
        <w:autoSpaceDN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Vijećnici Černac i Sabadoš raspravljaju o naplati parkinga.</w:t>
      </w:r>
    </w:p>
    <w:p w14:paraId="53DAA2EB" w14:textId="77777777" w:rsidR="00F2759E" w:rsidRDefault="00F2759E" w:rsidP="00DF2D98">
      <w:pPr>
        <w:widowControl w:val="0"/>
        <w:autoSpaceDN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7C6FD55" w14:textId="38DC2B83" w:rsidR="00F2759E" w:rsidRDefault="00F2759E" w:rsidP="00DF2D98">
      <w:pPr>
        <w:widowControl w:val="0"/>
        <w:autoSpaceDN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V</w:t>
      </w:r>
      <w:r w:rsidR="00680C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ijećnik Benaziću  postavlja pitanje o utvrđivanju granice pomorskog dobra. Općinski načelnik odgovara. Postavlja pitanje o naplati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na planiranim </w:t>
      </w:r>
      <w:r w:rsidR="00680C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česticama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za</w:t>
      </w:r>
      <w:r w:rsidR="00680C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sezonsk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a </w:t>
      </w:r>
      <w:r w:rsidR="00680C96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parkiranja i uvrštenosti u odluku. Vijećnica Resanović replicira. </w:t>
      </w:r>
    </w:p>
    <w:p w14:paraId="0A95847F" w14:textId="77777777" w:rsidR="00DA156E" w:rsidRDefault="00DA156E" w:rsidP="00DF2D98">
      <w:pPr>
        <w:widowControl w:val="0"/>
        <w:autoSpaceDN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56D36A6" w14:textId="6A5333C3" w:rsidR="00F2759E" w:rsidRDefault="00680C96" w:rsidP="00DF2D98">
      <w:pPr>
        <w:widowControl w:val="0"/>
        <w:autoSpaceDN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Vijećnik Benazić pita </w:t>
      </w:r>
      <w:r w:rsidR="00F275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nadalje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 cijenama košnje i uređenja zemljišta</w:t>
      </w:r>
      <w:r w:rsidR="00F275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na što vijećnica Resanović replicira da je na to već odgovoreno. U odgovor se uključuje i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  <w:r w:rsidR="00F275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o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pćinski načelnik</w:t>
      </w:r>
      <w:r w:rsidR="00F2759E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.</w:t>
      </w:r>
    </w:p>
    <w:p w14:paraId="4D3E15DF" w14:textId="17F176F4" w:rsidR="00680C96" w:rsidRDefault="00680C96" w:rsidP="00DF2D98">
      <w:pPr>
        <w:widowControl w:val="0"/>
        <w:autoSpaceDN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</w:t>
      </w:r>
    </w:p>
    <w:p w14:paraId="6B681956" w14:textId="2D669E87" w:rsidR="00680C96" w:rsidRDefault="00680C96" w:rsidP="00DF2D98">
      <w:pPr>
        <w:widowControl w:val="0"/>
        <w:autoSpaceDN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Vijećnica Kovčalija postavlja dodatna pitanja o cijenama zakupa na koja odgovara općinski načelnik.</w:t>
      </w:r>
    </w:p>
    <w:p w14:paraId="413E0926" w14:textId="77777777" w:rsidR="00C05E6A" w:rsidRDefault="00C05E6A" w:rsidP="00DF2D98">
      <w:pPr>
        <w:widowControl w:val="0"/>
        <w:autoSpaceDN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2A06DA67" w14:textId="5EFCD591" w:rsidR="00680C96" w:rsidRDefault="00680C96" w:rsidP="00DF2D98">
      <w:pPr>
        <w:widowControl w:val="0"/>
        <w:autoSpaceDN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Vijećnica Resanović izjašnjava se o </w:t>
      </w:r>
      <w:r w:rsidR="00C05E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razlozima ovakve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rasprave.</w:t>
      </w:r>
    </w:p>
    <w:p w14:paraId="44271B33" w14:textId="77777777" w:rsidR="00C05E6A" w:rsidRDefault="00C05E6A" w:rsidP="00DF2D98">
      <w:pPr>
        <w:widowControl w:val="0"/>
        <w:autoSpaceDN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CFD82CE" w14:textId="0833189E" w:rsidR="00680C96" w:rsidRDefault="00680C96" w:rsidP="00DF2D98">
      <w:pPr>
        <w:widowControl w:val="0"/>
        <w:autoSpaceDN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Pročelnik Švabić daje </w:t>
      </w:r>
      <w:r w:rsidR="00C05E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dodatnu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napomenu o amandman</w:t>
      </w:r>
      <w:r w:rsidR="00C05E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ima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 općinsko</w:t>
      </w:r>
      <w:r w:rsidR="00C05E6A"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 xml:space="preserve">g </w:t>
      </w:r>
      <w:r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  <w:t>načelnika.</w:t>
      </w:r>
    </w:p>
    <w:p w14:paraId="689DBEAC" w14:textId="77777777" w:rsidR="00C05E6A" w:rsidRDefault="00C05E6A" w:rsidP="00DF2D98">
      <w:pPr>
        <w:widowControl w:val="0"/>
        <w:autoSpaceDN w:val="0"/>
        <w:spacing w:after="0" w:line="276" w:lineRule="auto"/>
        <w:ind w:right="-20"/>
        <w:jc w:val="both"/>
        <w:rPr>
          <w:rFonts w:ascii="Times New Roman" w:eastAsia="Times New Roman" w:hAnsi="Times New Roman" w:cs="Times New Roman"/>
          <w:color w:val="000000"/>
          <w:kern w:val="0"/>
          <w:sz w:val="24"/>
          <w:szCs w:val="24"/>
          <w:lang w:eastAsia="hr-HR"/>
          <w14:ligatures w14:val="none"/>
        </w:rPr>
      </w:pPr>
    </w:p>
    <w:p w14:paraId="1D390E0D" w14:textId="77777777" w:rsidR="00D25EEA" w:rsidRDefault="00680C96" w:rsidP="00DF2D98">
      <w:pPr>
        <w:spacing w:after="0" w:line="276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Predsjednik poziva</w:t>
      </w:r>
      <w:r w:rsidR="00C05E6A">
        <w:rPr>
          <w:rFonts w:ascii="Times New Roman" w:eastAsia="Times New Roman" w:hAnsi="Times New Roman"/>
          <w:sz w:val="24"/>
          <w:szCs w:val="24"/>
        </w:rPr>
        <w:t xml:space="preserve"> direktora Komunalac d.o.o., </w:t>
      </w:r>
      <w:r>
        <w:rPr>
          <w:rFonts w:ascii="Times New Roman" w:eastAsia="Times New Roman" w:hAnsi="Times New Roman"/>
          <w:sz w:val="24"/>
          <w:szCs w:val="24"/>
        </w:rPr>
        <w:t xml:space="preserve"> Stanka Krnetu </w:t>
      </w:r>
      <w:r w:rsidR="00C05E6A">
        <w:rPr>
          <w:rFonts w:ascii="Times New Roman" w:eastAsia="Times New Roman" w:hAnsi="Times New Roman"/>
          <w:sz w:val="24"/>
          <w:szCs w:val="24"/>
        </w:rPr>
        <w:t xml:space="preserve">da se uključi u raspravu koji pojašnjava </w:t>
      </w:r>
      <w:r w:rsidR="000F75F0">
        <w:rPr>
          <w:rFonts w:ascii="Times New Roman" w:eastAsia="Times New Roman" w:hAnsi="Times New Roman"/>
          <w:sz w:val="24"/>
          <w:szCs w:val="24"/>
        </w:rPr>
        <w:t>izlaganje o projiciranoj zaradi na eventualnim</w:t>
      </w:r>
      <w:r w:rsidR="00C05E6A">
        <w:rPr>
          <w:rFonts w:ascii="Times New Roman" w:eastAsia="Times New Roman" w:hAnsi="Times New Roman"/>
          <w:sz w:val="24"/>
          <w:szCs w:val="24"/>
        </w:rPr>
        <w:t xml:space="preserve"> </w:t>
      </w:r>
      <w:r w:rsidR="000F75F0">
        <w:rPr>
          <w:rFonts w:ascii="Times New Roman" w:eastAsia="Times New Roman" w:hAnsi="Times New Roman"/>
          <w:sz w:val="24"/>
          <w:szCs w:val="24"/>
        </w:rPr>
        <w:t>zakupima</w:t>
      </w:r>
      <w:r w:rsidR="00C05E6A">
        <w:rPr>
          <w:rFonts w:ascii="Times New Roman" w:eastAsia="Times New Roman" w:hAnsi="Times New Roman"/>
          <w:sz w:val="24"/>
          <w:szCs w:val="24"/>
        </w:rPr>
        <w:t xml:space="preserve"> dvije čestice za sezonska parkirališta te pojašnjava da bi se na njima moglo parkirati 570-600 vozila.</w:t>
      </w:r>
    </w:p>
    <w:p w14:paraId="221B0073" w14:textId="77777777" w:rsidR="00D25EEA" w:rsidRDefault="00D25EEA" w:rsidP="00DF2D98">
      <w:pPr>
        <w:spacing w:after="0" w:line="276" w:lineRule="auto"/>
        <w:ind w:left="705" w:hanging="705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38C527B1" w14:textId="77777777" w:rsidR="00D25EEA" w:rsidRDefault="000F75F0" w:rsidP="00DF2D98">
      <w:pPr>
        <w:spacing w:after="0" w:line="276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>Predsjednik</w:t>
      </w:r>
      <w:r w:rsidR="00C05E6A">
        <w:rPr>
          <w:rFonts w:ascii="Times New Roman" w:eastAsia="Times New Roman" w:hAnsi="Times New Roman"/>
          <w:sz w:val="24"/>
          <w:szCs w:val="24"/>
        </w:rPr>
        <w:t xml:space="preserve"> još jedanput </w:t>
      </w:r>
      <w:r>
        <w:rPr>
          <w:rFonts w:ascii="Times New Roman" w:eastAsia="Times New Roman" w:hAnsi="Times New Roman"/>
          <w:sz w:val="24"/>
          <w:szCs w:val="24"/>
        </w:rPr>
        <w:t xml:space="preserve"> daje riječ vijećniku Benaziću koji iznosi svoju završnu riječ</w:t>
      </w:r>
      <w:r w:rsidR="00C05E6A">
        <w:rPr>
          <w:rFonts w:ascii="Times New Roman" w:eastAsia="Times New Roman" w:hAnsi="Times New Roman"/>
          <w:sz w:val="24"/>
          <w:szCs w:val="24"/>
        </w:rPr>
        <w:t xml:space="preserve"> te</w:t>
      </w:r>
      <w:r w:rsidR="00D25EEA">
        <w:rPr>
          <w:rFonts w:ascii="Times New Roman" w:eastAsia="Times New Roman" w:hAnsi="Times New Roman"/>
          <w:sz w:val="24"/>
          <w:szCs w:val="24"/>
        </w:rPr>
        <w:t xml:space="preserve"> </w:t>
      </w:r>
      <w:r w:rsidR="00C05E6A">
        <w:rPr>
          <w:rFonts w:ascii="Times New Roman" w:eastAsia="Times New Roman" w:hAnsi="Times New Roman"/>
          <w:sz w:val="24"/>
          <w:szCs w:val="24"/>
        </w:rPr>
        <w:t>navodi da će vijećnici IDS—a podržati predloženi zaključak.</w:t>
      </w:r>
    </w:p>
    <w:p w14:paraId="0BB5048E" w14:textId="77777777" w:rsidR="00D25EEA" w:rsidRDefault="00D25EEA" w:rsidP="00DF2D98">
      <w:pPr>
        <w:spacing w:after="0" w:line="276" w:lineRule="auto"/>
        <w:ind w:left="705" w:hanging="705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</w:p>
    <w:p w14:paraId="62DA6DB8" w14:textId="64D7758A" w:rsidR="000F75F0" w:rsidRPr="00D25EEA" w:rsidRDefault="00C05E6A" w:rsidP="00DF2D98">
      <w:pPr>
        <w:spacing w:after="0" w:line="276" w:lineRule="auto"/>
        <w:jc w:val="both"/>
        <w:outlineLvl w:val="0"/>
        <w:rPr>
          <w:rFonts w:ascii="Times New Roman" w:eastAsia="Times New Roman" w:hAnsi="Times New Roman"/>
          <w:sz w:val="24"/>
          <w:szCs w:val="24"/>
        </w:rPr>
      </w:pPr>
      <w:r>
        <w:rPr>
          <w:rFonts w:ascii="Times New Roman" w:eastAsia="Times New Roman" w:hAnsi="Times New Roman"/>
          <w:sz w:val="24"/>
          <w:szCs w:val="24"/>
        </w:rPr>
        <w:t xml:space="preserve">Obzirom se nitko više nije javio za riječ </w:t>
      </w:r>
      <w:r w:rsidR="000F75F0">
        <w:rPr>
          <w:rFonts w:ascii="Times New Roman" w:eastAsia="Times New Roman" w:hAnsi="Times New Roman"/>
          <w:sz w:val="24"/>
          <w:szCs w:val="24"/>
        </w:rPr>
        <w:t>Predsjednik zaključuje raspravu</w:t>
      </w:r>
      <w:r>
        <w:rPr>
          <w:rFonts w:ascii="Times New Roman" w:eastAsia="Times New Roman" w:hAnsi="Times New Roman"/>
          <w:sz w:val="24"/>
          <w:szCs w:val="24"/>
        </w:rPr>
        <w:t xml:space="preserve"> i </w:t>
      </w:r>
      <w:r w:rsidR="00DA156E">
        <w:rPr>
          <w:rFonts w:ascii="Times New Roman" w:eastAsia="Times New Roman" w:hAnsi="Times New Roman"/>
          <w:sz w:val="24"/>
          <w:szCs w:val="24"/>
        </w:rPr>
        <w:t xml:space="preserve">daje </w:t>
      </w:r>
      <w:r w:rsidR="000F75F0">
        <w:rPr>
          <w:rFonts w:ascii="Times New Roman" w:eastAsia="Times New Roman" w:hAnsi="Times New Roman"/>
          <w:sz w:val="24"/>
          <w:szCs w:val="24"/>
        </w:rPr>
        <w:t>na glasovanje</w:t>
      </w:r>
      <w:r>
        <w:rPr>
          <w:rFonts w:ascii="Times New Roman" w:eastAsia="Times New Roman" w:hAnsi="Times New Roman"/>
          <w:sz w:val="24"/>
          <w:szCs w:val="24"/>
        </w:rPr>
        <w:t>Zaključak o davanju sugl</w:t>
      </w:r>
      <w:r w:rsidR="00DA156E">
        <w:rPr>
          <w:rFonts w:ascii="Times New Roman" w:eastAsia="Times New Roman" w:hAnsi="Times New Roman"/>
          <w:sz w:val="24"/>
          <w:szCs w:val="24"/>
        </w:rPr>
        <w:t>a</w:t>
      </w:r>
      <w:r>
        <w:rPr>
          <w:rFonts w:ascii="Times New Roman" w:eastAsia="Times New Roman" w:hAnsi="Times New Roman"/>
          <w:sz w:val="24"/>
          <w:szCs w:val="24"/>
        </w:rPr>
        <w:t>sanosti na zaključenje ugovora o zakupu i utvrđuje da je vijeće</w:t>
      </w:r>
      <w:r w:rsidR="00DA156E">
        <w:rPr>
          <w:rFonts w:ascii="Times New Roman" w:eastAsia="Times New Roman" w:hAnsi="Times New Roman"/>
          <w:sz w:val="24"/>
          <w:szCs w:val="24"/>
        </w:rPr>
        <w:t xml:space="preserve"> sa</w:t>
      </w:r>
      <w:r>
        <w:rPr>
          <w:rFonts w:ascii="Times New Roman" w:eastAsia="Times New Roman" w:hAnsi="Times New Roman"/>
          <w:sz w:val="24"/>
          <w:szCs w:val="24"/>
        </w:rPr>
        <w:t xml:space="preserve"> </w:t>
      </w:r>
      <w:r w:rsidR="000F75F0" w:rsidRPr="000F75F0">
        <w:rPr>
          <w:rFonts w:ascii="Times New Roman" w:eastAsia="Times New Roman" w:hAnsi="Times New Roman"/>
          <w:b/>
          <w:bCs/>
          <w:sz w:val="24"/>
          <w:szCs w:val="24"/>
        </w:rPr>
        <w:t xml:space="preserve"> 12 glasova ZA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 , bez glasa PROTIV </w:t>
      </w:r>
      <w:r w:rsidR="000F75F0" w:rsidRPr="000F75F0">
        <w:rPr>
          <w:rFonts w:ascii="Times New Roman" w:eastAsia="Times New Roman" w:hAnsi="Times New Roman"/>
          <w:b/>
          <w:bCs/>
          <w:sz w:val="24"/>
          <w:szCs w:val="24"/>
        </w:rPr>
        <w:t xml:space="preserve"> i 1 </w:t>
      </w:r>
      <w:r>
        <w:rPr>
          <w:rFonts w:ascii="Times New Roman" w:eastAsia="Times New Roman" w:hAnsi="Times New Roman"/>
          <w:b/>
          <w:bCs/>
          <w:sz w:val="24"/>
          <w:szCs w:val="24"/>
        </w:rPr>
        <w:t xml:space="preserve">glas </w:t>
      </w:r>
      <w:r w:rsidR="000F75F0" w:rsidRPr="000F75F0">
        <w:rPr>
          <w:rFonts w:ascii="Times New Roman" w:eastAsia="Times New Roman" w:hAnsi="Times New Roman"/>
          <w:b/>
          <w:bCs/>
          <w:sz w:val="24"/>
          <w:szCs w:val="24"/>
        </w:rPr>
        <w:t>suzdržan (</w:t>
      </w:r>
      <w:r>
        <w:rPr>
          <w:rFonts w:ascii="Times New Roman" w:eastAsia="Times New Roman" w:hAnsi="Times New Roman"/>
          <w:b/>
          <w:bCs/>
          <w:sz w:val="24"/>
          <w:szCs w:val="24"/>
        </w:rPr>
        <w:t>vijećnica Kovčalija</w:t>
      </w:r>
      <w:r w:rsidR="000F75F0" w:rsidRPr="000F75F0">
        <w:rPr>
          <w:rFonts w:ascii="Times New Roman" w:eastAsia="Times New Roman" w:hAnsi="Times New Roman"/>
          <w:b/>
          <w:bCs/>
          <w:sz w:val="24"/>
          <w:szCs w:val="24"/>
        </w:rPr>
        <w:t>)</w:t>
      </w:r>
      <w:r w:rsidR="00DA156E">
        <w:rPr>
          <w:rFonts w:ascii="Times New Roman" w:eastAsia="Times New Roman" w:hAnsi="Times New Roman"/>
          <w:b/>
          <w:bCs/>
          <w:sz w:val="24"/>
          <w:szCs w:val="24"/>
        </w:rPr>
        <w:t xml:space="preserve"> osvojilo predloženi </w:t>
      </w:r>
      <w:r w:rsidR="00DA156E">
        <w:rPr>
          <w:rFonts w:ascii="Times New Roman" w:eastAsia="Times New Roman" w:hAnsi="Times New Roman"/>
          <w:sz w:val="24"/>
          <w:szCs w:val="24"/>
        </w:rPr>
        <w:t>Zaključak o davanju suglasanosti na zaključenje ugovora o zakupu</w:t>
      </w:r>
      <w:r w:rsidR="00DA156E">
        <w:rPr>
          <w:rFonts w:ascii="Times New Roman" w:eastAsia="Times New Roman" w:hAnsi="Times New Roman"/>
          <w:sz w:val="24"/>
          <w:szCs w:val="24"/>
        </w:rPr>
        <w:t>.</w:t>
      </w:r>
    </w:p>
    <w:p w14:paraId="1A2A8E94" w14:textId="77777777" w:rsidR="000C0BA2" w:rsidRDefault="000C0BA2" w:rsidP="00DF2D98">
      <w:pPr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Calibri"/>
          <w:kern w:val="0"/>
          <w:sz w:val="24"/>
          <w:szCs w:val="24"/>
          <w:lang w:eastAsia="hr-HR"/>
          <w14:ligatures w14:val="none"/>
        </w:rPr>
      </w:pPr>
    </w:p>
    <w:p w14:paraId="1A784262" w14:textId="49E242EF" w:rsidR="00C05E6A" w:rsidRDefault="000F75F0" w:rsidP="00DF2D98">
      <w:pPr>
        <w:autoSpaceDN w:val="0"/>
        <w:spacing w:after="0" w:line="276" w:lineRule="auto"/>
        <w:jc w:val="both"/>
        <w:outlineLvl w:val="0"/>
        <w:rPr>
          <w:rFonts w:ascii="Times New Roman" w:eastAsia="Times New Roman" w:hAnsi="Times New Roman" w:cs="Calibri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Times New Roman" w:hAnsi="Times New Roman" w:cs="Calibri"/>
          <w:kern w:val="0"/>
          <w:sz w:val="24"/>
          <w:szCs w:val="24"/>
          <w:lang w:eastAsia="hr-HR"/>
          <w14:ligatures w14:val="none"/>
        </w:rPr>
        <w:t>Predsjednik zaključuje</w:t>
      </w:r>
      <w:r w:rsidR="00C05E6A">
        <w:rPr>
          <w:rFonts w:ascii="Times New Roman" w:eastAsia="Times New Roman" w:hAnsi="Times New Roman" w:cs="Calibri"/>
          <w:kern w:val="0"/>
          <w:sz w:val="24"/>
          <w:szCs w:val="24"/>
          <w:lang w:eastAsia="hr-HR"/>
          <w14:ligatures w14:val="none"/>
        </w:rPr>
        <w:t xml:space="preserve"> 11. sjednicu Općinskog vijeća </w:t>
      </w:r>
      <w:r w:rsidR="00DF2D98">
        <w:rPr>
          <w:rFonts w:ascii="Times New Roman" w:eastAsia="Times New Roman" w:hAnsi="Times New Roman" w:cs="Calibri"/>
          <w:kern w:val="0"/>
          <w:sz w:val="24"/>
          <w:szCs w:val="24"/>
          <w:lang w:eastAsia="hr-HR"/>
          <w14:ligatures w14:val="none"/>
        </w:rPr>
        <w:t>općine Fažana</w:t>
      </w:r>
      <w:r>
        <w:rPr>
          <w:rFonts w:ascii="Times New Roman" w:eastAsia="Times New Roman" w:hAnsi="Times New Roman" w:cs="Calibri"/>
          <w:kern w:val="0"/>
          <w:sz w:val="24"/>
          <w:szCs w:val="24"/>
          <w:lang w:eastAsia="hr-HR"/>
          <w14:ligatures w14:val="none"/>
        </w:rPr>
        <w:t xml:space="preserve"> .</w:t>
      </w:r>
    </w:p>
    <w:p w14:paraId="5FF7BA98" w14:textId="3D4EFE22" w:rsidR="00D80A32" w:rsidRPr="008655BE" w:rsidRDefault="00C05E6A" w:rsidP="00DF2D98">
      <w:pPr>
        <w:autoSpaceDN w:val="0"/>
        <w:spacing w:after="0" w:line="276" w:lineRule="auto"/>
        <w:jc w:val="both"/>
        <w:outlineLvl w:val="0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Dovr</w:t>
      </w:r>
      <w:r w:rsidR="00D80A32" w:rsidRPr="008655BE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šeno u </w:t>
      </w:r>
      <w:r w:rsidR="000F75F0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20:08</w:t>
      </w:r>
      <w:r w:rsidR="00D80A32" w:rsidRPr="008655BE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 sati</w:t>
      </w:r>
    </w:p>
    <w:p w14:paraId="54560C93" w14:textId="77777777" w:rsidR="00A541A8" w:rsidRPr="008655BE" w:rsidRDefault="00A541A8" w:rsidP="00D80A32">
      <w:pPr>
        <w:autoSpaceDN w:val="0"/>
        <w:spacing w:after="0" w:line="254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751EFF72" w14:textId="77777777" w:rsidR="000F75F0" w:rsidRDefault="000F75F0" w:rsidP="00D80A32">
      <w:pPr>
        <w:autoSpaceDN w:val="0"/>
        <w:spacing w:after="0" w:line="254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0397FDAD" w14:textId="77777777" w:rsidR="000F75F0" w:rsidRDefault="000F75F0" w:rsidP="00D80A32">
      <w:pPr>
        <w:autoSpaceDN w:val="0"/>
        <w:spacing w:after="0" w:line="254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</w:p>
    <w:p w14:paraId="5A227C33" w14:textId="56F156B3" w:rsidR="00A541A8" w:rsidRPr="008655BE" w:rsidRDefault="00D80A32" w:rsidP="00D80A32">
      <w:pPr>
        <w:autoSpaceDN w:val="0"/>
        <w:spacing w:after="0" w:line="254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655BE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Zapisničar:</w:t>
      </w:r>
    </w:p>
    <w:p w14:paraId="4923454C" w14:textId="61B52056" w:rsidR="00D80A32" w:rsidRPr="008655BE" w:rsidRDefault="000F75F0" w:rsidP="00D80A32">
      <w:pPr>
        <w:autoSpaceDN w:val="0"/>
        <w:spacing w:after="0" w:line="254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Dimitirje Švabić</w:t>
      </w:r>
      <w:r w:rsidR="000F7472" w:rsidRPr="008655BE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</w:t>
      </w:r>
      <w:r w:rsidR="00D80A32" w:rsidRPr="008655BE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="00D80A32" w:rsidRPr="008655BE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="00D80A32" w:rsidRPr="008655BE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="00D80A32" w:rsidRPr="008655BE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="00D80A32" w:rsidRPr="008655BE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="008655BE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</w:t>
      </w:r>
      <w:r w:rsidR="00D80A32" w:rsidRPr="008655BE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   PREDSJEDNIK </w:t>
      </w:r>
    </w:p>
    <w:p w14:paraId="692645AE" w14:textId="77777777" w:rsidR="00D80A32" w:rsidRPr="008655BE" w:rsidRDefault="00D80A32" w:rsidP="00D80A32">
      <w:pPr>
        <w:autoSpaceDN w:val="0"/>
        <w:spacing w:after="0" w:line="254" w:lineRule="auto"/>
        <w:jc w:val="right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 w:rsidRPr="008655BE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>Općinskog vijeća Općine Fažana</w:t>
      </w:r>
    </w:p>
    <w:p w14:paraId="7C4C1294" w14:textId="130CBD0C" w:rsidR="00D80A32" w:rsidRPr="008655BE" w:rsidRDefault="002D5215" w:rsidP="00A541A8">
      <w:pPr>
        <w:autoSpaceDN w:val="0"/>
        <w:spacing w:after="0" w:line="254" w:lineRule="auto"/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</w:pPr>
      <w:r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         </w:t>
      </w:r>
      <w:r w:rsidR="00A541A8" w:rsidRPr="008655BE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="00A541A8" w:rsidRPr="008655BE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="00A541A8" w:rsidRPr="008655BE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="00A541A8" w:rsidRPr="008655BE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="00A541A8" w:rsidRPr="008655BE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="00A541A8" w:rsidRPr="008655BE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ab/>
      </w:r>
      <w:r w:rsidR="00D80A32" w:rsidRPr="008655BE">
        <w:rPr>
          <w:rFonts w:ascii="Times New Roman" w:eastAsia="Calibri" w:hAnsi="Times New Roman" w:cs="Times New Roman"/>
          <w:kern w:val="0"/>
          <w:sz w:val="24"/>
          <w:szCs w:val="24"/>
          <w:lang w:eastAsia="hr-HR"/>
          <w14:ligatures w14:val="none"/>
        </w:rPr>
        <w:t xml:space="preserve">                Timotej Pejin</w:t>
      </w:r>
    </w:p>
    <w:p w14:paraId="0D71A6F6" w14:textId="77777777" w:rsidR="00D80A32" w:rsidRPr="008655BE" w:rsidRDefault="00D80A32" w:rsidP="00D80A32">
      <w:pPr>
        <w:suppressAutoHyphens/>
        <w:autoSpaceDN w:val="0"/>
        <w:spacing w:after="200" w:line="276" w:lineRule="auto"/>
        <w:rPr>
          <w:rFonts w:ascii="Calibri" w:eastAsia="Calibri" w:hAnsi="Calibri" w:cs="Times New Roman"/>
          <w:kern w:val="0"/>
          <w:sz w:val="24"/>
          <w:szCs w:val="24"/>
          <w14:ligatures w14:val="none"/>
        </w:rPr>
      </w:pPr>
    </w:p>
    <w:p w14:paraId="45FC2E57" w14:textId="77777777" w:rsidR="0048598C" w:rsidRDefault="0048598C"/>
    <w:sectPr w:rsidR="0048598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C042C6B"/>
    <w:multiLevelType w:val="hybridMultilevel"/>
    <w:tmpl w:val="D618FEB2"/>
    <w:lvl w:ilvl="0" w:tplc="58F635AE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12AC7841"/>
    <w:multiLevelType w:val="hybridMultilevel"/>
    <w:tmpl w:val="39B66D5A"/>
    <w:lvl w:ilvl="0" w:tplc="041A000F">
      <w:start w:val="1"/>
      <w:numFmt w:val="decimal"/>
      <w:lvlText w:val="%1."/>
      <w:lvlJc w:val="left"/>
      <w:pPr>
        <w:ind w:left="720" w:hanging="360"/>
      </w:pPr>
    </w:lvl>
    <w:lvl w:ilvl="1" w:tplc="041A0019" w:tentative="1">
      <w:start w:val="1"/>
      <w:numFmt w:val="lowerLetter"/>
      <w:lvlText w:val="%2."/>
      <w:lvlJc w:val="left"/>
      <w:pPr>
        <w:ind w:left="1440" w:hanging="360"/>
      </w:pPr>
    </w:lvl>
    <w:lvl w:ilvl="2" w:tplc="041A001B" w:tentative="1">
      <w:start w:val="1"/>
      <w:numFmt w:val="lowerRoman"/>
      <w:lvlText w:val="%3."/>
      <w:lvlJc w:val="right"/>
      <w:pPr>
        <w:ind w:left="2160" w:hanging="180"/>
      </w:pPr>
    </w:lvl>
    <w:lvl w:ilvl="3" w:tplc="041A000F" w:tentative="1">
      <w:start w:val="1"/>
      <w:numFmt w:val="decimal"/>
      <w:lvlText w:val="%4."/>
      <w:lvlJc w:val="left"/>
      <w:pPr>
        <w:ind w:left="2880" w:hanging="360"/>
      </w:pPr>
    </w:lvl>
    <w:lvl w:ilvl="4" w:tplc="041A0019" w:tentative="1">
      <w:start w:val="1"/>
      <w:numFmt w:val="lowerLetter"/>
      <w:lvlText w:val="%5."/>
      <w:lvlJc w:val="left"/>
      <w:pPr>
        <w:ind w:left="3600" w:hanging="360"/>
      </w:pPr>
    </w:lvl>
    <w:lvl w:ilvl="5" w:tplc="041A001B" w:tentative="1">
      <w:start w:val="1"/>
      <w:numFmt w:val="lowerRoman"/>
      <w:lvlText w:val="%6."/>
      <w:lvlJc w:val="right"/>
      <w:pPr>
        <w:ind w:left="4320" w:hanging="180"/>
      </w:pPr>
    </w:lvl>
    <w:lvl w:ilvl="6" w:tplc="041A000F" w:tentative="1">
      <w:start w:val="1"/>
      <w:numFmt w:val="decimal"/>
      <w:lvlText w:val="%7."/>
      <w:lvlJc w:val="left"/>
      <w:pPr>
        <w:ind w:left="5040" w:hanging="360"/>
      </w:pPr>
    </w:lvl>
    <w:lvl w:ilvl="7" w:tplc="041A0019" w:tentative="1">
      <w:start w:val="1"/>
      <w:numFmt w:val="lowerLetter"/>
      <w:lvlText w:val="%8."/>
      <w:lvlJc w:val="left"/>
      <w:pPr>
        <w:ind w:left="5760" w:hanging="360"/>
      </w:pPr>
    </w:lvl>
    <w:lvl w:ilvl="8" w:tplc="041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963468B"/>
    <w:multiLevelType w:val="hybridMultilevel"/>
    <w:tmpl w:val="02605F88"/>
    <w:lvl w:ilvl="0" w:tplc="4944301C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573977E1"/>
    <w:multiLevelType w:val="hybridMultilevel"/>
    <w:tmpl w:val="7054A6FE"/>
    <w:lvl w:ilvl="0" w:tplc="7DC46EA6">
      <w:start w:val="1"/>
      <w:numFmt w:val="decimal"/>
      <w:lvlText w:val="%1."/>
      <w:lvlJc w:val="left"/>
      <w:pPr>
        <w:ind w:left="705" w:hanging="705"/>
      </w:pPr>
      <w:rPr>
        <w:rFonts w:hint="default"/>
        <w:b w:val="0"/>
      </w:rPr>
    </w:lvl>
    <w:lvl w:ilvl="1" w:tplc="041A0019" w:tentative="1">
      <w:start w:val="1"/>
      <w:numFmt w:val="lowerLetter"/>
      <w:lvlText w:val="%2."/>
      <w:lvlJc w:val="left"/>
      <w:pPr>
        <w:ind w:left="1080" w:hanging="360"/>
      </w:pPr>
    </w:lvl>
    <w:lvl w:ilvl="2" w:tplc="041A001B" w:tentative="1">
      <w:start w:val="1"/>
      <w:numFmt w:val="lowerRoman"/>
      <w:lvlText w:val="%3."/>
      <w:lvlJc w:val="right"/>
      <w:pPr>
        <w:ind w:left="1800" w:hanging="180"/>
      </w:pPr>
    </w:lvl>
    <w:lvl w:ilvl="3" w:tplc="041A000F" w:tentative="1">
      <w:start w:val="1"/>
      <w:numFmt w:val="decimal"/>
      <w:lvlText w:val="%4."/>
      <w:lvlJc w:val="left"/>
      <w:pPr>
        <w:ind w:left="2520" w:hanging="360"/>
      </w:pPr>
    </w:lvl>
    <w:lvl w:ilvl="4" w:tplc="041A0019" w:tentative="1">
      <w:start w:val="1"/>
      <w:numFmt w:val="lowerLetter"/>
      <w:lvlText w:val="%5."/>
      <w:lvlJc w:val="left"/>
      <w:pPr>
        <w:ind w:left="3240" w:hanging="360"/>
      </w:pPr>
    </w:lvl>
    <w:lvl w:ilvl="5" w:tplc="041A001B" w:tentative="1">
      <w:start w:val="1"/>
      <w:numFmt w:val="lowerRoman"/>
      <w:lvlText w:val="%6."/>
      <w:lvlJc w:val="right"/>
      <w:pPr>
        <w:ind w:left="3960" w:hanging="180"/>
      </w:pPr>
    </w:lvl>
    <w:lvl w:ilvl="6" w:tplc="041A000F" w:tentative="1">
      <w:start w:val="1"/>
      <w:numFmt w:val="decimal"/>
      <w:lvlText w:val="%7."/>
      <w:lvlJc w:val="left"/>
      <w:pPr>
        <w:ind w:left="4680" w:hanging="360"/>
      </w:pPr>
    </w:lvl>
    <w:lvl w:ilvl="7" w:tplc="041A0019" w:tentative="1">
      <w:start w:val="1"/>
      <w:numFmt w:val="lowerLetter"/>
      <w:lvlText w:val="%8."/>
      <w:lvlJc w:val="left"/>
      <w:pPr>
        <w:ind w:left="5400" w:hanging="360"/>
      </w:pPr>
    </w:lvl>
    <w:lvl w:ilvl="8" w:tplc="041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5D873ECE"/>
    <w:multiLevelType w:val="hybridMultilevel"/>
    <w:tmpl w:val="37063242"/>
    <w:lvl w:ilvl="0" w:tplc="25BE77FA">
      <w:start w:val="4"/>
      <w:numFmt w:val="bullet"/>
      <w:lvlText w:val="-"/>
      <w:lvlJc w:val="left"/>
      <w:pPr>
        <w:ind w:left="1065" w:hanging="360"/>
      </w:pPr>
      <w:rPr>
        <w:rFonts w:ascii="Times New Roman" w:eastAsia="Times New Roman" w:hAnsi="Times New Roman" w:cs="Times New Roman" w:hint="default"/>
      </w:rPr>
    </w:lvl>
    <w:lvl w:ilvl="1" w:tplc="3A88D4A0">
      <w:start w:val="1"/>
      <w:numFmt w:val="bullet"/>
      <w:lvlText w:val="o"/>
      <w:lvlJc w:val="left"/>
      <w:pPr>
        <w:ind w:left="1785" w:hanging="360"/>
      </w:pPr>
      <w:rPr>
        <w:rFonts w:ascii="Courier New" w:hAnsi="Courier New" w:cs="Courier New" w:hint="default"/>
      </w:rPr>
    </w:lvl>
    <w:lvl w:ilvl="2" w:tplc="B80C3AAE">
      <w:start w:val="1"/>
      <w:numFmt w:val="bullet"/>
      <w:lvlText w:val=""/>
      <w:lvlJc w:val="left"/>
      <w:pPr>
        <w:ind w:left="2505" w:hanging="360"/>
      </w:pPr>
      <w:rPr>
        <w:rFonts w:ascii="Wingdings" w:hAnsi="Wingdings" w:hint="default"/>
      </w:rPr>
    </w:lvl>
    <w:lvl w:ilvl="3" w:tplc="B99E7902">
      <w:start w:val="1"/>
      <w:numFmt w:val="bullet"/>
      <w:lvlText w:val=""/>
      <w:lvlJc w:val="left"/>
      <w:pPr>
        <w:ind w:left="3225" w:hanging="360"/>
      </w:pPr>
      <w:rPr>
        <w:rFonts w:ascii="Symbol" w:hAnsi="Symbol" w:hint="default"/>
      </w:rPr>
    </w:lvl>
    <w:lvl w:ilvl="4" w:tplc="D410FB6A">
      <w:start w:val="1"/>
      <w:numFmt w:val="bullet"/>
      <w:lvlText w:val="o"/>
      <w:lvlJc w:val="left"/>
      <w:pPr>
        <w:ind w:left="3945" w:hanging="360"/>
      </w:pPr>
      <w:rPr>
        <w:rFonts w:ascii="Courier New" w:hAnsi="Courier New" w:cs="Courier New" w:hint="default"/>
      </w:rPr>
    </w:lvl>
    <w:lvl w:ilvl="5" w:tplc="B7220C58">
      <w:start w:val="1"/>
      <w:numFmt w:val="bullet"/>
      <w:lvlText w:val=""/>
      <w:lvlJc w:val="left"/>
      <w:pPr>
        <w:ind w:left="4665" w:hanging="360"/>
      </w:pPr>
      <w:rPr>
        <w:rFonts w:ascii="Wingdings" w:hAnsi="Wingdings" w:hint="default"/>
      </w:rPr>
    </w:lvl>
    <w:lvl w:ilvl="6" w:tplc="D72EA270">
      <w:start w:val="1"/>
      <w:numFmt w:val="bullet"/>
      <w:lvlText w:val=""/>
      <w:lvlJc w:val="left"/>
      <w:pPr>
        <w:ind w:left="5385" w:hanging="360"/>
      </w:pPr>
      <w:rPr>
        <w:rFonts w:ascii="Symbol" w:hAnsi="Symbol" w:hint="default"/>
      </w:rPr>
    </w:lvl>
    <w:lvl w:ilvl="7" w:tplc="4490C746">
      <w:start w:val="1"/>
      <w:numFmt w:val="bullet"/>
      <w:lvlText w:val="o"/>
      <w:lvlJc w:val="left"/>
      <w:pPr>
        <w:ind w:left="6105" w:hanging="360"/>
      </w:pPr>
      <w:rPr>
        <w:rFonts w:ascii="Courier New" w:hAnsi="Courier New" w:cs="Courier New" w:hint="default"/>
      </w:rPr>
    </w:lvl>
    <w:lvl w:ilvl="8" w:tplc="67825568">
      <w:start w:val="1"/>
      <w:numFmt w:val="bullet"/>
      <w:lvlText w:val=""/>
      <w:lvlJc w:val="left"/>
      <w:pPr>
        <w:ind w:left="6825" w:hanging="360"/>
      </w:pPr>
      <w:rPr>
        <w:rFonts w:ascii="Wingdings" w:hAnsi="Wingdings" w:hint="default"/>
      </w:rPr>
    </w:lvl>
  </w:abstractNum>
  <w:abstractNum w:abstractNumId="5" w15:restartNumberingAfterBreak="0">
    <w:nsid w:val="5F674657"/>
    <w:multiLevelType w:val="hybridMultilevel"/>
    <w:tmpl w:val="D618FEB2"/>
    <w:lvl w:ilvl="0" w:tplc="FFFFFFFF">
      <w:start w:val="1"/>
      <w:numFmt w:val="decimal"/>
      <w:lvlText w:val="%1."/>
      <w:lvlJc w:val="left"/>
      <w:pPr>
        <w:ind w:left="1065" w:hanging="705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500846685">
    <w:abstractNumId w:val="4"/>
  </w:num>
  <w:num w:numId="2" w16cid:durableId="591279140">
    <w:abstractNumId w:val="2"/>
  </w:num>
  <w:num w:numId="3" w16cid:durableId="1982493131">
    <w:abstractNumId w:val="1"/>
  </w:num>
  <w:num w:numId="4" w16cid:durableId="1631545909">
    <w:abstractNumId w:val="3"/>
  </w:num>
  <w:num w:numId="5" w16cid:durableId="1903363806">
    <w:abstractNumId w:val="0"/>
  </w:num>
  <w:num w:numId="6" w16cid:durableId="796409540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9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0A32"/>
    <w:rsid w:val="00011D31"/>
    <w:rsid w:val="00027E7F"/>
    <w:rsid w:val="00050134"/>
    <w:rsid w:val="000535C4"/>
    <w:rsid w:val="00062854"/>
    <w:rsid w:val="00075310"/>
    <w:rsid w:val="00096D1A"/>
    <w:rsid w:val="000B7B13"/>
    <w:rsid w:val="000C0BA2"/>
    <w:rsid w:val="000D3FBA"/>
    <w:rsid w:val="000D4739"/>
    <w:rsid w:val="000D73D8"/>
    <w:rsid w:val="000F7472"/>
    <w:rsid w:val="000F75F0"/>
    <w:rsid w:val="0013007A"/>
    <w:rsid w:val="001305CF"/>
    <w:rsid w:val="001C6129"/>
    <w:rsid w:val="001D138B"/>
    <w:rsid w:val="0021076F"/>
    <w:rsid w:val="0021637F"/>
    <w:rsid w:val="002608BA"/>
    <w:rsid w:val="00260E3B"/>
    <w:rsid w:val="002B0029"/>
    <w:rsid w:val="002C3ABC"/>
    <w:rsid w:val="002D5215"/>
    <w:rsid w:val="002E0D1C"/>
    <w:rsid w:val="002E3CA9"/>
    <w:rsid w:val="002E4BF2"/>
    <w:rsid w:val="00332ABD"/>
    <w:rsid w:val="00351928"/>
    <w:rsid w:val="0035377B"/>
    <w:rsid w:val="003936A5"/>
    <w:rsid w:val="003D49C1"/>
    <w:rsid w:val="003F31BD"/>
    <w:rsid w:val="00414C5F"/>
    <w:rsid w:val="004350DD"/>
    <w:rsid w:val="004512F7"/>
    <w:rsid w:val="00477E7F"/>
    <w:rsid w:val="0048598C"/>
    <w:rsid w:val="004B23DE"/>
    <w:rsid w:val="00500400"/>
    <w:rsid w:val="00511DA3"/>
    <w:rsid w:val="00522619"/>
    <w:rsid w:val="00524422"/>
    <w:rsid w:val="00550836"/>
    <w:rsid w:val="005575DA"/>
    <w:rsid w:val="0057242B"/>
    <w:rsid w:val="0058242C"/>
    <w:rsid w:val="00584630"/>
    <w:rsid w:val="005962AB"/>
    <w:rsid w:val="005C4D90"/>
    <w:rsid w:val="006105D4"/>
    <w:rsid w:val="00626666"/>
    <w:rsid w:val="00646033"/>
    <w:rsid w:val="0067664A"/>
    <w:rsid w:val="00680ADC"/>
    <w:rsid w:val="00680C96"/>
    <w:rsid w:val="006C5609"/>
    <w:rsid w:val="006C79FA"/>
    <w:rsid w:val="006F6A1B"/>
    <w:rsid w:val="00710BC2"/>
    <w:rsid w:val="007245EC"/>
    <w:rsid w:val="00780B49"/>
    <w:rsid w:val="00787135"/>
    <w:rsid w:val="00793316"/>
    <w:rsid w:val="007B1EFF"/>
    <w:rsid w:val="007B36F7"/>
    <w:rsid w:val="007D406C"/>
    <w:rsid w:val="00801736"/>
    <w:rsid w:val="00817588"/>
    <w:rsid w:val="00820851"/>
    <w:rsid w:val="008371E3"/>
    <w:rsid w:val="008655BE"/>
    <w:rsid w:val="00892379"/>
    <w:rsid w:val="008A464E"/>
    <w:rsid w:val="008D7DDC"/>
    <w:rsid w:val="009036F8"/>
    <w:rsid w:val="00977145"/>
    <w:rsid w:val="00987BE6"/>
    <w:rsid w:val="009B5200"/>
    <w:rsid w:val="009B781B"/>
    <w:rsid w:val="009D23A9"/>
    <w:rsid w:val="009D2E6B"/>
    <w:rsid w:val="009F063A"/>
    <w:rsid w:val="00A356ED"/>
    <w:rsid w:val="00A41F17"/>
    <w:rsid w:val="00A43AD4"/>
    <w:rsid w:val="00A5145A"/>
    <w:rsid w:val="00A51FD2"/>
    <w:rsid w:val="00A541A8"/>
    <w:rsid w:val="00A7580C"/>
    <w:rsid w:val="00A90591"/>
    <w:rsid w:val="00AA5B2F"/>
    <w:rsid w:val="00AA79E1"/>
    <w:rsid w:val="00AE4843"/>
    <w:rsid w:val="00AE5562"/>
    <w:rsid w:val="00AE5CB8"/>
    <w:rsid w:val="00B01D26"/>
    <w:rsid w:val="00B04FC7"/>
    <w:rsid w:val="00B14A3C"/>
    <w:rsid w:val="00B1579B"/>
    <w:rsid w:val="00B81F53"/>
    <w:rsid w:val="00B92EAE"/>
    <w:rsid w:val="00B9309D"/>
    <w:rsid w:val="00BA06FE"/>
    <w:rsid w:val="00BA4E5C"/>
    <w:rsid w:val="00BD1A48"/>
    <w:rsid w:val="00C03CF3"/>
    <w:rsid w:val="00C050E3"/>
    <w:rsid w:val="00C05E6A"/>
    <w:rsid w:val="00C3646B"/>
    <w:rsid w:val="00C57843"/>
    <w:rsid w:val="00C7623B"/>
    <w:rsid w:val="00C8048F"/>
    <w:rsid w:val="00C94D31"/>
    <w:rsid w:val="00CA3ED6"/>
    <w:rsid w:val="00CE74F5"/>
    <w:rsid w:val="00D01728"/>
    <w:rsid w:val="00D03A5C"/>
    <w:rsid w:val="00D07599"/>
    <w:rsid w:val="00D13898"/>
    <w:rsid w:val="00D25EEA"/>
    <w:rsid w:val="00D31B88"/>
    <w:rsid w:val="00D80A32"/>
    <w:rsid w:val="00D90ACB"/>
    <w:rsid w:val="00DA156E"/>
    <w:rsid w:val="00DC39FC"/>
    <w:rsid w:val="00DD5661"/>
    <w:rsid w:val="00DD6DCD"/>
    <w:rsid w:val="00DE5016"/>
    <w:rsid w:val="00DF2D98"/>
    <w:rsid w:val="00E07647"/>
    <w:rsid w:val="00E21003"/>
    <w:rsid w:val="00E90062"/>
    <w:rsid w:val="00EC209E"/>
    <w:rsid w:val="00ED0DE2"/>
    <w:rsid w:val="00EE1708"/>
    <w:rsid w:val="00F069BE"/>
    <w:rsid w:val="00F17B78"/>
    <w:rsid w:val="00F229EB"/>
    <w:rsid w:val="00F2759E"/>
    <w:rsid w:val="00F27DEB"/>
    <w:rsid w:val="00F436CD"/>
    <w:rsid w:val="00F4798A"/>
    <w:rsid w:val="00F54704"/>
    <w:rsid w:val="00F74E34"/>
    <w:rsid w:val="00F92024"/>
    <w:rsid w:val="00F957FE"/>
    <w:rsid w:val="00FA74AB"/>
    <w:rsid w:val="00FB174A"/>
    <w:rsid w:val="00FB5AB7"/>
    <w:rsid w:val="00FD4609"/>
    <w:rsid w:val="00FF1C35"/>
    <w:rsid w:val="00FF2C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2A6828"/>
  <w15:chartTrackingRefBased/>
  <w15:docId w15:val="{36533B7A-98CE-4E8A-A396-D7A2E52200A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hr-HR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B36F7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AA79E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326060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sustav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743DA27-D09B-4E79-96A8-9C3CECFF41C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79</TotalTime>
  <Pages>3</Pages>
  <Words>1011</Words>
  <Characters>5764</Characters>
  <Application>Microsoft Office Word</Application>
  <DocSecurity>0</DocSecurity>
  <Lines>48</Lines>
  <Paragraphs>13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Naslov</vt:lpstr>
      </vt:variant>
      <vt:variant>
        <vt:i4>1</vt:i4>
      </vt:variant>
    </vt:vector>
  </HeadingPairs>
  <TitlesOfParts>
    <vt:vector size="2" baseType="lpstr">
      <vt:lpstr/>
      <vt:lpstr/>
    </vt:vector>
  </TitlesOfParts>
  <Company/>
  <LinksUpToDate>false</LinksUpToDate>
  <CharactersWithSpaces>6762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 Fažana</dc:creator>
  <cp:keywords/>
  <dc:description/>
  <cp:lastModifiedBy>Ksenija</cp:lastModifiedBy>
  <cp:revision>5</cp:revision>
  <cp:lastPrinted>2026-07-09T10:53:00Z</cp:lastPrinted>
  <dcterms:created xsi:type="dcterms:W3CDTF">2026-07-08T08:15:00Z</dcterms:created>
  <dcterms:modified xsi:type="dcterms:W3CDTF">2026-07-09T11:15:00Z</dcterms:modified>
</cp:coreProperties>
</file>