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588B" w14:textId="77777777" w:rsidR="004B733D" w:rsidRPr="004B733D" w:rsidRDefault="004B733D" w:rsidP="00D0773D">
      <w:pPr>
        <w:spacing w:after="0" w:line="240" w:lineRule="auto"/>
        <w:jc w:val="both"/>
        <w:rPr>
          <w:rFonts w:ascii="Times New Roman" w:eastAsia="Calibri" w:hAnsi="Times New Roman" w:cs="Times New Roman"/>
          <w:b/>
          <w:bCs/>
          <w:kern w:val="0"/>
          <w14:ligatures w14:val="none"/>
        </w:rPr>
      </w:pPr>
      <w:r w:rsidRPr="004B733D">
        <w:rPr>
          <w:rFonts w:ascii="Times New Roman" w:eastAsia="Calibri" w:hAnsi="Times New Roman" w:cs="Times New Roman"/>
          <w:b/>
          <w:bCs/>
          <w:kern w:val="0"/>
          <w14:ligatures w14:val="none"/>
        </w:rPr>
        <w:t>REPUBLIKA HRVATSKA</w:t>
      </w:r>
    </w:p>
    <w:p w14:paraId="19DB23B0" w14:textId="3D829628" w:rsidR="003A1276" w:rsidRPr="004B733D" w:rsidRDefault="004B733D" w:rsidP="00D0773D">
      <w:pPr>
        <w:spacing w:after="0" w:line="240" w:lineRule="auto"/>
        <w:jc w:val="both"/>
        <w:rPr>
          <w:rFonts w:ascii="Times New Roman" w:eastAsia="Calibri" w:hAnsi="Times New Roman" w:cs="Times New Roman"/>
          <w:b/>
          <w:bCs/>
          <w:kern w:val="0"/>
          <w14:ligatures w14:val="none"/>
        </w:rPr>
      </w:pPr>
      <w:r w:rsidRPr="004B733D">
        <w:rPr>
          <w:rFonts w:ascii="Times New Roman" w:eastAsia="Calibri" w:hAnsi="Times New Roman" w:cs="Times New Roman"/>
          <w:b/>
          <w:bCs/>
          <w:kern w:val="0"/>
          <w14:ligatures w14:val="none"/>
        </w:rPr>
        <w:t>Općina Fažana-</w:t>
      </w:r>
      <w:proofErr w:type="spellStart"/>
      <w:r w:rsidRPr="004B733D">
        <w:rPr>
          <w:rFonts w:ascii="Times New Roman" w:eastAsia="Calibri" w:hAnsi="Times New Roman" w:cs="Times New Roman"/>
          <w:b/>
          <w:bCs/>
          <w:kern w:val="0"/>
          <w14:ligatures w14:val="none"/>
        </w:rPr>
        <w:t>Comune</w:t>
      </w:r>
      <w:proofErr w:type="spellEnd"/>
      <w:r w:rsidRPr="004B733D">
        <w:rPr>
          <w:rFonts w:ascii="Times New Roman" w:eastAsia="Calibri" w:hAnsi="Times New Roman" w:cs="Times New Roman"/>
          <w:b/>
          <w:bCs/>
          <w:kern w:val="0"/>
          <w14:ligatures w14:val="none"/>
        </w:rPr>
        <w:t xml:space="preserve"> di Fasana</w:t>
      </w:r>
    </w:p>
    <w:p w14:paraId="23F67F4C" w14:textId="24AF01CF" w:rsidR="004B733D" w:rsidRPr="004B733D" w:rsidRDefault="004B733D" w:rsidP="00D0773D">
      <w:pPr>
        <w:spacing w:after="0" w:line="240" w:lineRule="auto"/>
        <w:jc w:val="both"/>
        <w:rPr>
          <w:rFonts w:ascii="Times New Roman" w:eastAsia="Calibri" w:hAnsi="Times New Roman" w:cs="Times New Roman"/>
          <w:b/>
          <w:bCs/>
          <w:kern w:val="0"/>
          <w14:ligatures w14:val="none"/>
        </w:rPr>
      </w:pPr>
      <w:r w:rsidRPr="004B733D">
        <w:rPr>
          <w:rFonts w:ascii="Times New Roman" w:eastAsia="Calibri" w:hAnsi="Times New Roman" w:cs="Times New Roman"/>
          <w:b/>
          <w:bCs/>
          <w:kern w:val="0"/>
          <w14:ligatures w14:val="none"/>
        </w:rPr>
        <w:t>Jedinstveni upravni odjel</w:t>
      </w:r>
    </w:p>
    <w:p w14:paraId="5B2D4CF3" w14:textId="460DF967" w:rsidR="004B733D" w:rsidRDefault="004B733D" w:rsidP="00D0773D">
      <w:pPr>
        <w:spacing w:after="0" w:line="240" w:lineRule="auto"/>
        <w:jc w:val="both"/>
        <w:rPr>
          <w:rFonts w:ascii="Times New Roman" w:eastAsia="Calibri" w:hAnsi="Times New Roman" w:cs="Times New Roman"/>
          <w:kern w:val="0"/>
          <w14:ligatures w14:val="none"/>
        </w:rPr>
      </w:pPr>
    </w:p>
    <w:p w14:paraId="608AA2AD"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421C432E" w14:textId="77777777" w:rsidR="004B733D" w:rsidRPr="003A1276" w:rsidRDefault="004B733D" w:rsidP="00D0773D">
      <w:pPr>
        <w:spacing w:after="0" w:line="240" w:lineRule="auto"/>
        <w:jc w:val="both"/>
        <w:rPr>
          <w:rFonts w:ascii="Times New Roman" w:eastAsia="Calibri" w:hAnsi="Times New Roman" w:cs="Times New Roman"/>
          <w:kern w:val="0"/>
          <w14:ligatures w14:val="none"/>
        </w:rPr>
      </w:pPr>
    </w:p>
    <w:p w14:paraId="4499CA80" w14:textId="77777777" w:rsidR="004B733D" w:rsidRDefault="004B733D" w:rsidP="00D0773D">
      <w:pPr>
        <w:spacing w:after="0" w:line="240" w:lineRule="auto"/>
        <w:jc w:val="both"/>
        <w:rPr>
          <w:rFonts w:ascii="Times New Roman" w:eastAsia="Calibri" w:hAnsi="Times New Roman" w:cs="Times New Roman"/>
          <w:b/>
          <w:bCs/>
          <w:kern w:val="0"/>
          <w:sz w:val="32"/>
          <w:szCs w:val="32"/>
          <w14:ligatures w14:val="none"/>
        </w:rPr>
      </w:pPr>
    </w:p>
    <w:p w14:paraId="567D5E5E" w14:textId="77777777" w:rsidR="004B733D" w:rsidRDefault="004B733D" w:rsidP="00D0773D">
      <w:pPr>
        <w:spacing w:after="0" w:line="240" w:lineRule="auto"/>
        <w:jc w:val="both"/>
        <w:rPr>
          <w:rFonts w:ascii="Times New Roman" w:eastAsia="Calibri" w:hAnsi="Times New Roman" w:cs="Times New Roman"/>
          <w:b/>
          <w:bCs/>
          <w:kern w:val="0"/>
          <w:sz w:val="32"/>
          <w:szCs w:val="32"/>
          <w14:ligatures w14:val="none"/>
        </w:rPr>
      </w:pPr>
    </w:p>
    <w:p w14:paraId="0E1927C4" w14:textId="77777777" w:rsidR="004B733D" w:rsidRDefault="004B733D" w:rsidP="00D0773D">
      <w:pPr>
        <w:spacing w:after="0" w:line="240" w:lineRule="auto"/>
        <w:jc w:val="both"/>
        <w:rPr>
          <w:rFonts w:ascii="Times New Roman" w:eastAsia="Calibri" w:hAnsi="Times New Roman" w:cs="Times New Roman"/>
          <w:b/>
          <w:bCs/>
          <w:kern w:val="0"/>
          <w:sz w:val="32"/>
          <w:szCs w:val="32"/>
          <w14:ligatures w14:val="none"/>
        </w:rPr>
      </w:pPr>
    </w:p>
    <w:p w14:paraId="72E2C22F" w14:textId="77777777" w:rsidR="004B733D" w:rsidRDefault="004B733D" w:rsidP="00D0773D">
      <w:pPr>
        <w:spacing w:after="0" w:line="240" w:lineRule="auto"/>
        <w:jc w:val="both"/>
        <w:rPr>
          <w:rFonts w:ascii="Times New Roman" w:eastAsia="Calibri" w:hAnsi="Times New Roman" w:cs="Times New Roman"/>
          <w:b/>
          <w:bCs/>
          <w:kern w:val="0"/>
          <w:sz w:val="32"/>
          <w:szCs w:val="32"/>
          <w14:ligatures w14:val="none"/>
        </w:rPr>
      </w:pPr>
    </w:p>
    <w:p w14:paraId="4571101C" w14:textId="77777777" w:rsidR="004B733D" w:rsidRDefault="004B733D" w:rsidP="00D0773D">
      <w:pPr>
        <w:spacing w:after="0" w:line="240" w:lineRule="auto"/>
        <w:jc w:val="both"/>
        <w:rPr>
          <w:rFonts w:ascii="Times New Roman" w:eastAsia="Calibri" w:hAnsi="Times New Roman" w:cs="Times New Roman"/>
          <w:b/>
          <w:bCs/>
          <w:kern w:val="0"/>
          <w:sz w:val="32"/>
          <w:szCs w:val="32"/>
          <w14:ligatures w14:val="none"/>
        </w:rPr>
      </w:pPr>
    </w:p>
    <w:p w14:paraId="385D956F" w14:textId="00407FBC" w:rsidR="004B733D" w:rsidRDefault="004B733D" w:rsidP="00D0773D">
      <w:pPr>
        <w:spacing w:after="0" w:line="240" w:lineRule="auto"/>
        <w:jc w:val="both"/>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t>Upute za izradu prijedloga Proračuna i financijskog plana proračunskog korisnika Općine Fažana-Fasana za razdoblje od 2026. do 2028. godine</w:t>
      </w:r>
    </w:p>
    <w:p w14:paraId="489F1495"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19E5859A"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154326E3"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4C377FF2"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08344A93"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91D8CD8"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DB11116"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6CE951EE"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4DF9089A"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65CBE092"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9733F11"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35475CF2"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0DC58DBA"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6EDADBEE"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D341E9D"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33874F44"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3BBBC570"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5AAA8C6A"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489EDE82"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3402E1DB"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16A30C2C"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672BF6A9"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2411BF78"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73292B4A"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6B353CC5"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39275FF6"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2F0778AD" w14:textId="77777777" w:rsidR="004B733D" w:rsidRDefault="004B733D" w:rsidP="00D0773D">
      <w:pPr>
        <w:spacing w:after="0" w:line="240" w:lineRule="auto"/>
        <w:jc w:val="both"/>
        <w:rPr>
          <w:rFonts w:ascii="Times New Roman" w:eastAsia="Calibri" w:hAnsi="Times New Roman" w:cs="Times New Roman"/>
          <w:kern w:val="0"/>
          <w14:ligatures w14:val="none"/>
        </w:rPr>
      </w:pPr>
    </w:p>
    <w:p w14:paraId="674B9742" w14:textId="77777777" w:rsidR="004B733D" w:rsidRDefault="004B733D" w:rsidP="00D0773D">
      <w:pPr>
        <w:spacing w:after="0" w:line="240" w:lineRule="auto"/>
        <w:jc w:val="both"/>
        <w:rPr>
          <w:rFonts w:ascii="Times New Roman" w:eastAsia="Calibri" w:hAnsi="Times New Roman" w:cs="Times New Roman"/>
          <w:b/>
          <w:bCs/>
          <w:kern w:val="0"/>
          <w14:ligatures w14:val="none"/>
        </w:rPr>
      </w:pPr>
    </w:p>
    <w:p w14:paraId="661A6708" w14:textId="77777777" w:rsidR="004B733D" w:rsidRDefault="004B733D" w:rsidP="00D0773D">
      <w:pPr>
        <w:spacing w:after="0" w:line="240" w:lineRule="auto"/>
        <w:jc w:val="both"/>
        <w:rPr>
          <w:rFonts w:ascii="Times New Roman" w:eastAsia="Calibri" w:hAnsi="Times New Roman" w:cs="Times New Roman"/>
          <w:b/>
          <w:bCs/>
          <w:kern w:val="0"/>
          <w14:ligatures w14:val="none"/>
        </w:rPr>
      </w:pPr>
    </w:p>
    <w:p w14:paraId="0C0A4FED" w14:textId="77777777" w:rsidR="004B733D" w:rsidRDefault="004B733D" w:rsidP="00D0773D">
      <w:pPr>
        <w:spacing w:after="0" w:line="240" w:lineRule="auto"/>
        <w:jc w:val="both"/>
        <w:rPr>
          <w:rFonts w:ascii="Times New Roman" w:eastAsia="Calibri" w:hAnsi="Times New Roman" w:cs="Times New Roman"/>
          <w:b/>
          <w:bCs/>
          <w:kern w:val="0"/>
          <w14:ligatures w14:val="none"/>
        </w:rPr>
      </w:pPr>
    </w:p>
    <w:p w14:paraId="2572789E" w14:textId="77777777" w:rsidR="004B733D" w:rsidRDefault="004B733D" w:rsidP="00D0773D">
      <w:pPr>
        <w:spacing w:after="0" w:line="240" w:lineRule="auto"/>
        <w:jc w:val="both"/>
        <w:rPr>
          <w:rFonts w:ascii="Times New Roman" w:eastAsia="Calibri" w:hAnsi="Times New Roman" w:cs="Times New Roman"/>
          <w:b/>
          <w:bCs/>
          <w:kern w:val="0"/>
          <w14:ligatures w14:val="none"/>
        </w:rPr>
      </w:pPr>
    </w:p>
    <w:p w14:paraId="548FB353" w14:textId="77777777" w:rsidR="004B733D" w:rsidRDefault="004B733D" w:rsidP="00D0773D">
      <w:pPr>
        <w:spacing w:after="0" w:line="240" w:lineRule="auto"/>
        <w:jc w:val="both"/>
        <w:rPr>
          <w:rFonts w:ascii="Times New Roman" w:eastAsia="Calibri" w:hAnsi="Times New Roman" w:cs="Times New Roman"/>
          <w:b/>
          <w:bCs/>
          <w:kern w:val="0"/>
          <w14:ligatures w14:val="none"/>
        </w:rPr>
      </w:pPr>
    </w:p>
    <w:p w14:paraId="40F306C0" w14:textId="77777777" w:rsidR="004B733D" w:rsidRDefault="004B733D" w:rsidP="00D0773D">
      <w:pPr>
        <w:spacing w:after="0" w:line="240" w:lineRule="auto"/>
        <w:jc w:val="both"/>
        <w:rPr>
          <w:rFonts w:ascii="Times New Roman" w:eastAsia="Calibri" w:hAnsi="Times New Roman" w:cs="Times New Roman"/>
          <w:b/>
          <w:bCs/>
          <w:kern w:val="0"/>
          <w14:ligatures w14:val="none"/>
        </w:rPr>
      </w:pPr>
    </w:p>
    <w:p w14:paraId="68F8C28F" w14:textId="1299053D" w:rsidR="003A1276" w:rsidRDefault="004B733D" w:rsidP="00D0773D">
      <w:pPr>
        <w:spacing w:after="0" w:line="240" w:lineRule="auto"/>
        <w:jc w:val="both"/>
        <w:rPr>
          <w:rFonts w:ascii="Times New Roman" w:eastAsia="Calibri" w:hAnsi="Times New Roman" w:cs="Times New Roman"/>
          <w:b/>
          <w:bCs/>
          <w:kern w:val="0"/>
          <w14:ligatures w14:val="none"/>
        </w:rPr>
      </w:pPr>
      <w:r w:rsidRPr="004B733D">
        <w:rPr>
          <w:rFonts w:ascii="Times New Roman" w:eastAsia="Calibri" w:hAnsi="Times New Roman" w:cs="Times New Roman"/>
          <w:b/>
          <w:bCs/>
          <w:kern w:val="0"/>
          <w14:ligatures w14:val="none"/>
        </w:rPr>
        <w:t>Fažana</w:t>
      </w:r>
      <w:r w:rsidR="003A1276" w:rsidRPr="003A1276">
        <w:rPr>
          <w:rFonts w:ascii="Times New Roman" w:eastAsia="Calibri" w:hAnsi="Times New Roman" w:cs="Times New Roman"/>
          <w:b/>
          <w:bCs/>
          <w:kern w:val="0"/>
          <w14:ligatures w14:val="none"/>
        </w:rPr>
        <w:t xml:space="preserve">, </w:t>
      </w:r>
      <w:r w:rsidR="00D354F3">
        <w:rPr>
          <w:rFonts w:ascii="Times New Roman" w:eastAsia="Calibri" w:hAnsi="Times New Roman" w:cs="Times New Roman"/>
          <w:b/>
          <w:bCs/>
          <w:kern w:val="0"/>
          <w14:ligatures w14:val="none"/>
        </w:rPr>
        <w:t>rujan</w:t>
      </w:r>
      <w:r w:rsidR="003A1276" w:rsidRPr="003A1276">
        <w:rPr>
          <w:rFonts w:ascii="Times New Roman" w:eastAsia="Calibri" w:hAnsi="Times New Roman" w:cs="Times New Roman"/>
          <w:b/>
          <w:bCs/>
          <w:kern w:val="0"/>
          <w14:ligatures w14:val="none"/>
        </w:rPr>
        <w:t xml:space="preserve"> 2025.</w:t>
      </w:r>
    </w:p>
    <w:p w14:paraId="0BBAE44A" w14:textId="77777777" w:rsidR="004B733D" w:rsidRPr="003A1276" w:rsidRDefault="004B733D" w:rsidP="00D0773D">
      <w:pPr>
        <w:spacing w:after="0" w:line="240" w:lineRule="auto"/>
        <w:jc w:val="both"/>
        <w:rPr>
          <w:rFonts w:ascii="Times New Roman" w:eastAsia="Calibri" w:hAnsi="Times New Roman" w:cs="Times New Roman"/>
          <w:b/>
          <w:bCs/>
          <w:kern w:val="0"/>
          <w14:ligatures w14:val="none"/>
        </w:rPr>
      </w:pPr>
    </w:p>
    <w:p w14:paraId="2A4CE681" w14:textId="77777777" w:rsidR="003A1276" w:rsidRPr="003A1276" w:rsidRDefault="003A1276" w:rsidP="00D0773D">
      <w:pPr>
        <w:spacing w:after="0" w:line="240" w:lineRule="auto"/>
        <w:jc w:val="both"/>
        <w:rPr>
          <w:rFonts w:ascii="Times New Roman" w:eastAsia="Calibri" w:hAnsi="Times New Roman" w:cs="Times New Roman"/>
          <w:b/>
          <w:bCs/>
          <w:kern w:val="0"/>
          <w14:ligatures w14:val="none"/>
        </w:rPr>
      </w:pPr>
    </w:p>
    <w:p w14:paraId="4913056B"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79C3C52A" w14:textId="1E60EA94" w:rsidR="003A1276" w:rsidRPr="00FB095F" w:rsidRDefault="003A1276" w:rsidP="00D0773D">
      <w:pPr>
        <w:spacing w:after="0" w:line="240" w:lineRule="auto"/>
        <w:jc w:val="both"/>
        <w:rPr>
          <w:rFonts w:ascii="Times New Roman" w:eastAsia="Calibri" w:hAnsi="Times New Roman" w:cs="Times New Roman"/>
          <w:b/>
          <w:bCs/>
          <w:kern w:val="0"/>
          <w:sz w:val="28"/>
          <w:szCs w:val="28"/>
          <w14:ligatures w14:val="none"/>
        </w:rPr>
      </w:pPr>
      <w:r w:rsidRPr="00FB095F">
        <w:rPr>
          <w:rFonts w:ascii="Times New Roman" w:eastAsia="Calibri" w:hAnsi="Times New Roman" w:cs="Times New Roman"/>
          <w:b/>
          <w:bCs/>
          <w:kern w:val="0"/>
          <w:sz w:val="28"/>
          <w:szCs w:val="28"/>
          <w14:ligatures w14:val="none"/>
        </w:rPr>
        <w:lastRenderedPageBreak/>
        <w:t>S</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A</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D</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R</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Ž</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A</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J</w:t>
      </w:r>
      <w:r w:rsidR="00FB095F">
        <w:rPr>
          <w:rFonts w:ascii="Times New Roman" w:eastAsia="Calibri" w:hAnsi="Times New Roman" w:cs="Times New Roman"/>
          <w:b/>
          <w:bCs/>
          <w:kern w:val="0"/>
          <w:sz w:val="28"/>
          <w:szCs w:val="28"/>
          <w14:ligatures w14:val="none"/>
        </w:rPr>
        <w:t xml:space="preserve"> </w:t>
      </w:r>
      <w:r w:rsidRPr="00FB095F">
        <w:rPr>
          <w:rFonts w:ascii="Times New Roman" w:eastAsia="Calibri" w:hAnsi="Times New Roman" w:cs="Times New Roman"/>
          <w:b/>
          <w:bCs/>
          <w:kern w:val="0"/>
          <w:sz w:val="28"/>
          <w:szCs w:val="28"/>
          <w14:ligatures w14:val="none"/>
        </w:rPr>
        <w:t>:</w:t>
      </w:r>
    </w:p>
    <w:p w14:paraId="666FE0A7"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139BF1A5"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60920428"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CB65BBB"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AE9EFAC" w14:textId="77777777" w:rsidR="003A1276" w:rsidRPr="003A1276" w:rsidRDefault="003A1276" w:rsidP="00D0773D">
      <w:pPr>
        <w:spacing w:after="0" w:line="240" w:lineRule="auto"/>
        <w:jc w:val="both"/>
        <w:rPr>
          <w:rFonts w:ascii="Times New Roman" w:eastAsia="Calibri" w:hAnsi="Times New Roman" w:cs="Times New Roman"/>
          <w:kern w:val="0"/>
          <w14:ligatures w14:val="none"/>
        </w:rPr>
      </w:pPr>
    </w:p>
    <w:p w14:paraId="5B9C720C" w14:textId="0E641A08" w:rsidR="003A1276" w:rsidRPr="003A1276" w:rsidRDefault="004B733D" w:rsidP="00D0773D">
      <w:pPr>
        <w:numPr>
          <w:ilvl w:val="0"/>
          <w:numId w:val="1"/>
        </w:numPr>
        <w:spacing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Uvod </w:t>
      </w:r>
      <w:r w:rsidR="003A1276" w:rsidRPr="003A1276">
        <w:rPr>
          <w:rFonts w:ascii="Times New Roman" w:eastAsia="Calibri" w:hAnsi="Times New Roman" w:cs="Times New Roman"/>
          <w:kern w:val="0"/>
          <w:sz w:val="24"/>
          <w:szCs w:val="24"/>
          <w14:ligatures w14:val="none"/>
        </w:rPr>
        <w:t xml:space="preserve">                                                                                                                 </w:t>
      </w:r>
    </w:p>
    <w:p w14:paraId="48A68D30" w14:textId="4E4D20B1" w:rsidR="003A1276" w:rsidRPr="003A1276" w:rsidRDefault="003A1276"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T</w:t>
      </w:r>
      <w:r w:rsidR="004B733D">
        <w:rPr>
          <w:rFonts w:ascii="Times New Roman" w:eastAsia="Calibri" w:hAnsi="Times New Roman" w:cs="Times New Roman"/>
          <w:kern w:val="0"/>
          <w:sz w:val="24"/>
          <w:szCs w:val="24"/>
          <w14:ligatures w14:val="none"/>
        </w:rPr>
        <w:t>emeljni makroekonomski pokazatelji za razdoblje od 2026. do 2028. godine</w:t>
      </w:r>
      <w:r w:rsidRPr="003A1276">
        <w:rPr>
          <w:rFonts w:ascii="Times New Roman" w:eastAsia="Calibri" w:hAnsi="Times New Roman" w:cs="Times New Roman"/>
          <w:kern w:val="0"/>
          <w:sz w:val="24"/>
          <w:szCs w:val="24"/>
          <w14:ligatures w14:val="none"/>
        </w:rPr>
        <w:t xml:space="preserve">                                                     </w:t>
      </w:r>
    </w:p>
    <w:p w14:paraId="7BEDA270" w14:textId="77777777" w:rsidR="004B733D" w:rsidRDefault="003A1276"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w:t>
      </w:r>
      <w:r w:rsidR="004B733D">
        <w:rPr>
          <w:rFonts w:ascii="Times New Roman" w:eastAsia="Calibri" w:hAnsi="Times New Roman" w:cs="Times New Roman"/>
          <w:kern w:val="0"/>
          <w:sz w:val="24"/>
          <w:szCs w:val="24"/>
          <w14:ligatures w14:val="none"/>
        </w:rPr>
        <w:t>pis planiranih politika Općine Fažana-Fasana</w:t>
      </w:r>
    </w:p>
    <w:p w14:paraId="1DD1C486" w14:textId="0BECEC17" w:rsidR="003A1276" w:rsidRPr="003A1276" w:rsidRDefault="004B733D"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Procjena prihoda i primitaka, te rashoda i izdataka za razdoblje od 2026. do 2028. godine</w:t>
      </w:r>
      <w:r w:rsidR="003A1276" w:rsidRPr="003A1276">
        <w:rPr>
          <w:rFonts w:ascii="Times New Roman" w:eastAsia="Calibri" w:hAnsi="Times New Roman" w:cs="Times New Roman"/>
          <w:kern w:val="0"/>
          <w:sz w:val="24"/>
          <w:szCs w:val="24"/>
          <w14:ligatures w14:val="none"/>
        </w:rPr>
        <w:t xml:space="preserve">                                       </w:t>
      </w:r>
    </w:p>
    <w:p w14:paraId="5DC6AA3B" w14:textId="347F79AD" w:rsidR="003A1276" w:rsidRPr="003A1276" w:rsidRDefault="004B733D"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Okvirni limiti financijskog plana proračunskog korisnika</w:t>
      </w:r>
      <w:r w:rsidR="003A1276" w:rsidRPr="003A1276">
        <w:rPr>
          <w:rFonts w:ascii="Times New Roman" w:eastAsia="Calibri" w:hAnsi="Times New Roman" w:cs="Times New Roman"/>
          <w:kern w:val="0"/>
          <w:sz w:val="24"/>
          <w:szCs w:val="24"/>
          <w14:ligatures w14:val="none"/>
        </w:rPr>
        <w:t xml:space="preserve"> </w:t>
      </w:r>
      <w:r w:rsidR="00D0773D">
        <w:rPr>
          <w:rFonts w:ascii="Times New Roman" w:eastAsia="Calibri" w:hAnsi="Times New Roman" w:cs="Times New Roman"/>
          <w:kern w:val="0"/>
          <w:sz w:val="24"/>
          <w:szCs w:val="24"/>
          <w14:ligatures w14:val="none"/>
        </w:rPr>
        <w:t>DV Sunce</w:t>
      </w:r>
      <w:r w:rsidR="003A1276" w:rsidRPr="003A1276">
        <w:rPr>
          <w:rFonts w:ascii="Times New Roman" w:eastAsia="Calibri" w:hAnsi="Times New Roman" w:cs="Times New Roman"/>
          <w:kern w:val="0"/>
          <w:sz w:val="24"/>
          <w:szCs w:val="24"/>
          <w14:ligatures w14:val="none"/>
        </w:rPr>
        <w:t xml:space="preserve">                                                                                                      </w:t>
      </w:r>
    </w:p>
    <w:p w14:paraId="50510CD9" w14:textId="74899DEE" w:rsidR="003A1276" w:rsidRPr="003A1276" w:rsidRDefault="004B733D"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Metodologija izrade prijedloga Financijskog plana</w:t>
      </w:r>
      <w:r w:rsidR="003A1276" w:rsidRPr="003A1276">
        <w:rPr>
          <w:rFonts w:ascii="Times New Roman" w:eastAsia="Calibri" w:hAnsi="Times New Roman" w:cs="Times New Roman"/>
          <w:kern w:val="0"/>
          <w:sz w:val="24"/>
          <w:szCs w:val="24"/>
          <w14:ligatures w14:val="none"/>
        </w:rPr>
        <w:t xml:space="preserve">        </w:t>
      </w:r>
    </w:p>
    <w:p w14:paraId="0E791CA7" w14:textId="00C71350" w:rsidR="003A1276" w:rsidRPr="003A1276" w:rsidRDefault="004B733D"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Vremenska dinamika izrade Financijskog plana proračunskog korisnika DV Sunce </w:t>
      </w:r>
      <w:r w:rsidR="00D0773D">
        <w:rPr>
          <w:rFonts w:ascii="Times New Roman" w:eastAsia="Calibri" w:hAnsi="Times New Roman" w:cs="Times New Roman"/>
          <w:kern w:val="0"/>
          <w:sz w:val="24"/>
          <w:szCs w:val="24"/>
          <w14:ligatures w14:val="none"/>
        </w:rPr>
        <w:t>i plana Proračuna Općine Fažana-Fasana</w:t>
      </w:r>
      <w:r w:rsidR="003A1276" w:rsidRPr="003A1276">
        <w:rPr>
          <w:rFonts w:ascii="Times New Roman" w:eastAsia="Calibri" w:hAnsi="Times New Roman" w:cs="Times New Roman"/>
          <w:kern w:val="0"/>
          <w:sz w:val="24"/>
          <w:szCs w:val="24"/>
          <w14:ligatures w14:val="none"/>
        </w:rPr>
        <w:t xml:space="preserve">                                                                                                   </w:t>
      </w:r>
    </w:p>
    <w:p w14:paraId="5955B69E" w14:textId="22915421" w:rsidR="003A1276" w:rsidRPr="003A1276" w:rsidRDefault="00D0773D"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Izmjene i dopune Financijskog plana proračunskog korisnika DV Sunce</w:t>
      </w:r>
      <w:r w:rsidR="003A1276" w:rsidRPr="003A1276">
        <w:rPr>
          <w:rFonts w:ascii="Times New Roman" w:eastAsia="Calibri" w:hAnsi="Times New Roman" w:cs="Times New Roman"/>
          <w:kern w:val="0"/>
          <w:sz w:val="24"/>
          <w:szCs w:val="24"/>
          <w14:ligatures w14:val="none"/>
        </w:rPr>
        <w:t xml:space="preserve">                                                                                                      </w:t>
      </w:r>
    </w:p>
    <w:p w14:paraId="1A36F984" w14:textId="397A13AE" w:rsidR="003A1276" w:rsidRPr="003A1276" w:rsidRDefault="003A1276"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T</w:t>
      </w:r>
      <w:r w:rsidR="00D0773D">
        <w:rPr>
          <w:rFonts w:ascii="Times New Roman" w:eastAsia="Calibri" w:hAnsi="Times New Roman" w:cs="Times New Roman"/>
          <w:kern w:val="0"/>
          <w:sz w:val="24"/>
          <w:szCs w:val="24"/>
          <w14:ligatures w14:val="none"/>
        </w:rPr>
        <w:t>ransparentnost podataka</w:t>
      </w:r>
      <w:r w:rsidRPr="003A1276">
        <w:rPr>
          <w:rFonts w:ascii="Times New Roman" w:eastAsia="Calibri" w:hAnsi="Times New Roman" w:cs="Times New Roman"/>
          <w:kern w:val="0"/>
          <w:sz w:val="24"/>
          <w:szCs w:val="24"/>
          <w14:ligatures w14:val="none"/>
        </w:rPr>
        <w:t xml:space="preserve">                                                                                 </w:t>
      </w:r>
    </w:p>
    <w:p w14:paraId="39BA62AD" w14:textId="13359E5F" w:rsidR="003A1276" w:rsidRPr="003A1276" w:rsidRDefault="00D0773D" w:rsidP="00D0773D">
      <w:pPr>
        <w:numPr>
          <w:ilvl w:val="0"/>
          <w:numId w:val="1"/>
        </w:numPr>
        <w:spacing w:after="0" w:line="256" w:lineRule="auto"/>
        <w:ind w:left="426" w:hanging="426"/>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Dostava Financijskog plana i Proračuna za razdoblje 2026.-2028. godine</w:t>
      </w:r>
    </w:p>
    <w:p w14:paraId="3E686781" w14:textId="77777777" w:rsidR="003A1276" w:rsidRPr="003A1276" w:rsidRDefault="003A1276" w:rsidP="00D0773D">
      <w:pPr>
        <w:spacing w:after="0" w:line="240" w:lineRule="auto"/>
        <w:ind w:left="426" w:hanging="426"/>
        <w:jc w:val="both"/>
        <w:rPr>
          <w:rFonts w:ascii="Times New Roman" w:eastAsia="Calibri" w:hAnsi="Times New Roman" w:cs="Times New Roman"/>
          <w:kern w:val="0"/>
          <w:sz w:val="24"/>
          <w:szCs w:val="24"/>
          <w14:ligatures w14:val="none"/>
        </w:rPr>
      </w:pPr>
    </w:p>
    <w:p w14:paraId="4657A5D7" w14:textId="77777777" w:rsidR="003A1276" w:rsidRDefault="003A1276" w:rsidP="00D0773D">
      <w:pPr>
        <w:spacing w:after="0" w:line="240" w:lineRule="auto"/>
        <w:ind w:left="426" w:hanging="426"/>
        <w:jc w:val="both"/>
        <w:rPr>
          <w:rFonts w:ascii="Times New Roman" w:eastAsia="Calibri" w:hAnsi="Times New Roman" w:cs="Times New Roman"/>
          <w:kern w:val="0"/>
          <w:sz w:val="24"/>
          <w:szCs w:val="24"/>
          <w14:ligatures w14:val="none"/>
        </w:rPr>
      </w:pPr>
    </w:p>
    <w:p w14:paraId="01820D96"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12A4E911"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6F2D5975"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25BFE88B"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5CBDD9D7"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0E34EE40"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10095FA8"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7CCEEACE"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552A848D"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3F87AA19"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44E25785"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6EAACF89"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5C7FC07C"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55C6F4EA"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605A449D"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6739AA35"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7CB99831"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51040D06"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47C935AD"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2DDF3B0F"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0363A47A"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214C75D2"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6F6D39EB"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48B92B65"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7CCD397C"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261D785B" w14:textId="77777777" w:rsidR="00FB095F" w:rsidRDefault="00FB095F" w:rsidP="00D0773D">
      <w:pPr>
        <w:spacing w:after="0" w:line="240" w:lineRule="auto"/>
        <w:ind w:left="426" w:hanging="426"/>
        <w:jc w:val="both"/>
        <w:rPr>
          <w:rFonts w:ascii="Times New Roman" w:eastAsia="Calibri" w:hAnsi="Times New Roman" w:cs="Times New Roman"/>
          <w:kern w:val="0"/>
          <w:sz w:val="24"/>
          <w:szCs w:val="24"/>
          <w14:ligatures w14:val="none"/>
        </w:rPr>
      </w:pPr>
    </w:p>
    <w:p w14:paraId="13D5A813" w14:textId="77777777" w:rsidR="00FB095F" w:rsidRDefault="00FB095F" w:rsidP="00D0773D">
      <w:pPr>
        <w:spacing w:after="0" w:line="240" w:lineRule="auto"/>
        <w:ind w:left="426" w:hanging="426"/>
        <w:jc w:val="both"/>
        <w:rPr>
          <w:rFonts w:ascii="Times New Roman" w:eastAsia="Calibri" w:hAnsi="Times New Roman" w:cs="Times New Roman"/>
          <w:kern w:val="0"/>
          <w:sz w:val="24"/>
          <w:szCs w:val="24"/>
          <w14:ligatures w14:val="none"/>
        </w:rPr>
      </w:pPr>
    </w:p>
    <w:p w14:paraId="658BC7D5" w14:textId="77777777" w:rsidR="00FB095F" w:rsidRDefault="00FB095F" w:rsidP="00D0773D">
      <w:pPr>
        <w:spacing w:after="0" w:line="240" w:lineRule="auto"/>
        <w:ind w:left="426" w:hanging="426"/>
        <w:jc w:val="both"/>
        <w:rPr>
          <w:rFonts w:ascii="Times New Roman" w:eastAsia="Calibri" w:hAnsi="Times New Roman" w:cs="Times New Roman"/>
          <w:kern w:val="0"/>
          <w:sz w:val="24"/>
          <w:szCs w:val="24"/>
          <w14:ligatures w14:val="none"/>
        </w:rPr>
      </w:pPr>
    </w:p>
    <w:p w14:paraId="299FE7A3" w14:textId="77777777" w:rsidR="00D0773D"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1097EA2C" w14:textId="77777777" w:rsidR="00D0773D" w:rsidRPr="003A1276" w:rsidRDefault="00D0773D" w:rsidP="00D0773D">
      <w:pPr>
        <w:spacing w:after="0" w:line="240" w:lineRule="auto"/>
        <w:ind w:left="426" w:hanging="426"/>
        <w:jc w:val="both"/>
        <w:rPr>
          <w:rFonts w:ascii="Times New Roman" w:eastAsia="Calibri" w:hAnsi="Times New Roman" w:cs="Times New Roman"/>
          <w:kern w:val="0"/>
          <w:sz w:val="24"/>
          <w:szCs w:val="24"/>
          <w14:ligatures w14:val="none"/>
        </w:rPr>
      </w:pPr>
    </w:p>
    <w:p w14:paraId="2B820B1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6F1217E" w14:textId="77777777" w:rsidR="003A1276" w:rsidRDefault="003A1276" w:rsidP="00D0773D">
      <w:pPr>
        <w:numPr>
          <w:ilvl w:val="0"/>
          <w:numId w:val="2"/>
        </w:num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lastRenderedPageBreak/>
        <w:t>UVOD</w:t>
      </w:r>
    </w:p>
    <w:p w14:paraId="1556A201" w14:textId="77777777" w:rsidR="00D0773D" w:rsidRDefault="00D0773D" w:rsidP="00D0773D">
      <w:pPr>
        <w:spacing w:after="0" w:line="240" w:lineRule="auto"/>
        <w:ind w:left="643"/>
        <w:jc w:val="both"/>
        <w:rPr>
          <w:rFonts w:ascii="Times New Roman" w:eastAsia="Calibri" w:hAnsi="Times New Roman" w:cs="Times New Roman"/>
          <w:b/>
          <w:bCs/>
          <w:kern w:val="0"/>
          <w:sz w:val="24"/>
          <w:szCs w:val="24"/>
          <w14:ligatures w14:val="none"/>
        </w:rPr>
      </w:pPr>
    </w:p>
    <w:p w14:paraId="116A39F7" w14:textId="77777777" w:rsidR="00D0773D" w:rsidRPr="003A1276" w:rsidRDefault="00D0773D" w:rsidP="00D0773D">
      <w:pPr>
        <w:spacing w:after="0" w:line="240" w:lineRule="auto"/>
        <w:ind w:left="643"/>
        <w:jc w:val="both"/>
        <w:rPr>
          <w:rFonts w:ascii="Times New Roman" w:eastAsia="Calibri" w:hAnsi="Times New Roman" w:cs="Times New Roman"/>
          <w:b/>
          <w:bCs/>
          <w:kern w:val="0"/>
          <w:sz w:val="24"/>
          <w:szCs w:val="24"/>
          <w14:ligatures w14:val="none"/>
        </w:rPr>
      </w:pPr>
    </w:p>
    <w:p w14:paraId="5B9E9CF6" w14:textId="204B3248" w:rsidR="003A1276" w:rsidRPr="003A1276" w:rsidRDefault="00D0773D"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Sukladno odredbama</w:t>
      </w:r>
      <w:r w:rsidR="003A1276" w:rsidRPr="003A1276">
        <w:rPr>
          <w:rFonts w:ascii="Times New Roman" w:eastAsia="Calibri" w:hAnsi="Times New Roman" w:cs="Times New Roman"/>
          <w:kern w:val="0"/>
          <w:sz w:val="24"/>
          <w:szCs w:val="24"/>
          <w14:ligatures w14:val="none"/>
        </w:rPr>
        <w:t xml:space="preserve"> Zakon</w:t>
      </w:r>
      <w:r>
        <w:rPr>
          <w:rFonts w:ascii="Times New Roman" w:eastAsia="Calibri" w:hAnsi="Times New Roman" w:cs="Times New Roman"/>
          <w:kern w:val="0"/>
          <w:sz w:val="24"/>
          <w:szCs w:val="24"/>
          <w14:ligatures w14:val="none"/>
        </w:rPr>
        <w:t>a</w:t>
      </w:r>
      <w:r w:rsidR="003A1276" w:rsidRPr="003A1276">
        <w:rPr>
          <w:rFonts w:ascii="Times New Roman" w:eastAsia="Calibri" w:hAnsi="Times New Roman" w:cs="Times New Roman"/>
          <w:kern w:val="0"/>
          <w:sz w:val="24"/>
          <w:szCs w:val="24"/>
          <w14:ligatures w14:val="none"/>
        </w:rPr>
        <w:t xml:space="preserve"> o proračunu (</w:t>
      </w:r>
      <w:r w:rsidRPr="00D0773D">
        <w:rPr>
          <w:rFonts w:ascii="Times New Roman" w:eastAsia="Calibri" w:hAnsi="Times New Roman" w:cs="Times New Roman"/>
          <w:kern w:val="0"/>
          <w:sz w:val="24"/>
          <w:szCs w:val="24"/>
          <w14:ligatures w14:val="none"/>
        </w:rPr>
        <w:t>„Narodne novine“</w:t>
      </w:r>
      <w:r>
        <w:rPr>
          <w:rFonts w:ascii="Times New Roman" w:eastAsia="Calibri" w:hAnsi="Times New Roman" w:cs="Times New Roman"/>
          <w:kern w:val="0"/>
          <w:sz w:val="24"/>
          <w:szCs w:val="24"/>
          <w14:ligatures w14:val="none"/>
        </w:rPr>
        <w:t>,</w:t>
      </w:r>
      <w:r w:rsidRPr="00D0773D">
        <w:rPr>
          <w:rFonts w:ascii="Times New Roman" w:eastAsia="Calibri" w:hAnsi="Times New Roman" w:cs="Times New Roman"/>
          <w:kern w:val="0"/>
          <w:sz w:val="24"/>
          <w:szCs w:val="24"/>
          <w14:ligatures w14:val="none"/>
        </w:rPr>
        <w:t xml:space="preserve"> broj 144/21</w:t>
      </w:r>
      <w:r w:rsidR="003A1276" w:rsidRPr="003A1276">
        <w:rPr>
          <w:rFonts w:ascii="Times New Roman" w:eastAsia="Calibri" w:hAnsi="Times New Roman" w:cs="Times New Roman"/>
          <w:kern w:val="0"/>
          <w:sz w:val="24"/>
          <w:szCs w:val="24"/>
          <w14:ligatures w14:val="none"/>
        </w:rPr>
        <w:t xml:space="preserve">), Jedinstveni upravni odjel Općine </w:t>
      </w:r>
      <w:r>
        <w:rPr>
          <w:rFonts w:ascii="Times New Roman" w:eastAsia="Calibri" w:hAnsi="Times New Roman" w:cs="Times New Roman"/>
          <w:kern w:val="0"/>
          <w:sz w:val="24"/>
          <w:szCs w:val="24"/>
          <w14:ligatures w14:val="none"/>
        </w:rPr>
        <w:t>Fažana-Fasana</w:t>
      </w:r>
      <w:r w:rsidR="003A1276" w:rsidRPr="003A1276">
        <w:rPr>
          <w:rFonts w:ascii="Times New Roman" w:eastAsia="Calibri" w:hAnsi="Times New Roman" w:cs="Times New Roman"/>
          <w:kern w:val="0"/>
          <w:sz w:val="24"/>
          <w:szCs w:val="24"/>
          <w14:ligatures w14:val="none"/>
        </w:rPr>
        <w:t xml:space="preserve"> donosi upute za izradu </w:t>
      </w:r>
      <w:r>
        <w:rPr>
          <w:rFonts w:ascii="Times New Roman" w:eastAsia="Calibri" w:hAnsi="Times New Roman" w:cs="Times New Roman"/>
          <w:kern w:val="0"/>
          <w:sz w:val="24"/>
          <w:szCs w:val="24"/>
          <w14:ligatures w14:val="none"/>
        </w:rPr>
        <w:t>P</w:t>
      </w:r>
      <w:r w:rsidR="003A1276" w:rsidRPr="003A1276">
        <w:rPr>
          <w:rFonts w:ascii="Times New Roman" w:eastAsia="Calibri" w:hAnsi="Times New Roman" w:cs="Times New Roman"/>
          <w:kern w:val="0"/>
          <w:sz w:val="24"/>
          <w:szCs w:val="24"/>
          <w14:ligatures w14:val="none"/>
        </w:rPr>
        <w:t>roračuna i financijskog plana proračunskog korisnika za razdoblje 2026.</w:t>
      </w:r>
      <w:r>
        <w:rPr>
          <w:rFonts w:ascii="Times New Roman" w:eastAsia="Calibri" w:hAnsi="Times New Roman" w:cs="Times New Roman"/>
          <w:kern w:val="0"/>
          <w:sz w:val="24"/>
          <w:szCs w:val="24"/>
          <w14:ligatures w14:val="none"/>
        </w:rPr>
        <w:t xml:space="preserve"> </w:t>
      </w:r>
      <w:r w:rsidR="003A1276" w:rsidRPr="003A127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3A1276" w:rsidRPr="003A1276">
        <w:rPr>
          <w:rFonts w:ascii="Times New Roman" w:eastAsia="Calibri" w:hAnsi="Times New Roman" w:cs="Times New Roman"/>
          <w:kern w:val="0"/>
          <w:sz w:val="24"/>
          <w:szCs w:val="24"/>
          <w14:ligatures w14:val="none"/>
        </w:rPr>
        <w:t>2028. godine te ih dostavlja svome proračunskom korisniku</w:t>
      </w:r>
      <w:r>
        <w:rPr>
          <w:rFonts w:ascii="Times New Roman" w:eastAsia="Calibri" w:hAnsi="Times New Roman" w:cs="Times New Roman"/>
          <w:kern w:val="0"/>
          <w:sz w:val="24"/>
          <w:szCs w:val="24"/>
          <w14:ligatures w14:val="none"/>
        </w:rPr>
        <w:t xml:space="preserve"> Dječjem vrtiću SUNCE</w:t>
      </w:r>
      <w:r w:rsidR="003A1276" w:rsidRPr="003A1276">
        <w:rPr>
          <w:rFonts w:ascii="Times New Roman" w:eastAsia="Calibri" w:hAnsi="Times New Roman" w:cs="Times New Roman"/>
          <w:kern w:val="0"/>
          <w:sz w:val="24"/>
          <w:szCs w:val="24"/>
          <w14:ligatures w14:val="none"/>
        </w:rPr>
        <w:t>.</w:t>
      </w:r>
    </w:p>
    <w:p w14:paraId="6EF8806D" w14:textId="77777777" w:rsid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BF6461D" w14:textId="4AB33C3E" w:rsidR="00D0773D" w:rsidRDefault="00D0773D"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Rokovi i metodologija donošenja Proračuna i financijskih planova proračunskih korisnika utvrđeni su Zakonom o proračunu, Pravilnikom o proračunskom računovodstvu i računskom planu („Narodne novine“, broj </w:t>
      </w:r>
      <w:r w:rsidR="00A32376">
        <w:rPr>
          <w:rFonts w:ascii="Times New Roman" w:eastAsia="Calibri" w:hAnsi="Times New Roman" w:cs="Times New Roman"/>
          <w:kern w:val="0"/>
          <w:sz w:val="24"/>
          <w:szCs w:val="24"/>
          <w14:ligatures w14:val="none"/>
        </w:rPr>
        <w:t>158/23) i Pravilnikom o proračunskim klasifikacijama („Narodne novine“, broj 4/24).</w:t>
      </w:r>
    </w:p>
    <w:p w14:paraId="7B2A7E71" w14:textId="77777777" w:rsidR="00A32376" w:rsidRPr="003A1276" w:rsidRDefault="00A32376" w:rsidP="00D0773D">
      <w:pPr>
        <w:spacing w:after="0" w:line="240" w:lineRule="auto"/>
        <w:jc w:val="both"/>
        <w:rPr>
          <w:rFonts w:ascii="Times New Roman" w:eastAsia="Calibri" w:hAnsi="Times New Roman" w:cs="Times New Roman"/>
          <w:kern w:val="0"/>
          <w:sz w:val="24"/>
          <w:szCs w:val="24"/>
          <w14:ligatures w14:val="none"/>
        </w:rPr>
      </w:pPr>
    </w:p>
    <w:p w14:paraId="4E63C77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Ministarstvo financija, u skladu s odredbama članka 26. Zakona o proračunu do 20. kolovoza tekuće godine, sastavlja Upute za izradu proračuna jedinica lokalne i područne (regionalne) samouprave za razdoblje 2026. – 2028. te ih dostavlja jedinicama lokalne i područne (regionalne ) samouprave.</w:t>
      </w:r>
    </w:p>
    <w:p w14:paraId="64E8E3D8"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579C2B7" w14:textId="0FA756D1" w:rsidR="003A1276" w:rsidRPr="003A1276" w:rsidRDefault="00A32376"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 obzirom da do navedenog roka nisu </w:t>
      </w:r>
      <w:r w:rsidR="003A1276" w:rsidRPr="003A1276">
        <w:rPr>
          <w:rFonts w:ascii="Times New Roman" w:eastAsia="Calibri" w:hAnsi="Times New Roman" w:cs="Times New Roman"/>
          <w:kern w:val="0"/>
          <w:sz w:val="24"/>
          <w:szCs w:val="24"/>
          <w14:ligatures w14:val="none"/>
        </w:rPr>
        <w:t xml:space="preserve">dostavljene upute od strane Ministarstva financija, a </w:t>
      </w:r>
      <w:r>
        <w:rPr>
          <w:rFonts w:ascii="Times New Roman" w:eastAsia="Calibri" w:hAnsi="Times New Roman" w:cs="Times New Roman"/>
          <w:kern w:val="0"/>
          <w:sz w:val="24"/>
          <w:szCs w:val="24"/>
          <w14:ligatures w14:val="none"/>
        </w:rPr>
        <w:t>u želji da se pravovremeno pripreme podaci Proračuna i Financijskog plana</w:t>
      </w:r>
      <w:r w:rsidR="003A1276" w:rsidRPr="003A1276">
        <w:rPr>
          <w:rFonts w:ascii="Times New Roman" w:eastAsia="Calibri" w:hAnsi="Times New Roman" w:cs="Times New Roman"/>
          <w:kern w:val="0"/>
          <w:sz w:val="24"/>
          <w:szCs w:val="24"/>
          <w14:ligatures w14:val="none"/>
        </w:rPr>
        <w:t xml:space="preserve">, Jedinstveni upravni odjel </w:t>
      </w:r>
      <w:r w:rsidR="00D0773D">
        <w:rPr>
          <w:rFonts w:ascii="Times New Roman" w:eastAsia="Calibri" w:hAnsi="Times New Roman" w:cs="Times New Roman"/>
          <w:kern w:val="0"/>
          <w:sz w:val="24"/>
          <w:szCs w:val="24"/>
          <w14:ligatures w14:val="none"/>
        </w:rPr>
        <w:t xml:space="preserve">Općine Fažana-Fasana </w:t>
      </w:r>
      <w:r w:rsidR="003A1276" w:rsidRPr="003A1276">
        <w:rPr>
          <w:rFonts w:ascii="Times New Roman" w:eastAsia="Calibri" w:hAnsi="Times New Roman" w:cs="Times New Roman"/>
          <w:kern w:val="0"/>
          <w:sz w:val="24"/>
          <w:szCs w:val="24"/>
          <w14:ligatures w14:val="none"/>
        </w:rPr>
        <w:t xml:space="preserve">izrađuje ove Upute za izradu i dostavu prijedloga financijskog plana proračunskog korisnika – </w:t>
      </w:r>
      <w:r w:rsidR="00D0773D">
        <w:rPr>
          <w:rFonts w:ascii="Times New Roman" w:eastAsia="Calibri" w:hAnsi="Times New Roman" w:cs="Times New Roman"/>
          <w:kern w:val="0"/>
          <w:sz w:val="24"/>
          <w:szCs w:val="24"/>
          <w14:ligatures w14:val="none"/>
        </w:rPr>
        <w:t>D</w:t>
      </w:r>
      <w:r w:rsidR="003A1276" w:rsidRPr="003A1276">
        <w:rPr>
          <w:rFonts w:ascii="Times New Roman" w:eastAsia="Calibri" w:hAnsi="Times New Roman" w:cs="Times New Roman"/>
          <w:kern w:val="0"/>
          <w:sz w:val="24"/>
          <w:szCs w:val="24"/>
          <w14:ligatures w14:val="none"/>
        </w:rPr>
        <w:t xml:space="preserve">ječji vrtić </w:t>
      </w:r>
      <w:r w:rsidR="00D0773D">
        <w:rPr>
          <w:rFonts w:ascii="Times New Roman" w:eastAsia="Calibri" w:hAnsi="Times New Roman" w:cs="Times New Roman"/>
          <w:kern w:val="0"/>
          <w:sz w:val="24"/>
          <w:szCs w:val="24"/>
          <w14:ligatures w14:val="none"/>
        </w:rPr>
        <w:t>SUNCE</w:t>
      </w:r>
      <w:r w:rsidR="003A1276" w:rsidRPr="003A1276">
        <w:rPr>
          <w:rFonts w:ascii="Times New Roman" w:eastAsia="Calibri" w:hAnsi="Times New Roman" w:cs="Times New Roman"/>
          <w:kern w:val="0"/>
          <w:sz w:val="24"/>
          <w:szCs w:val="24"/>
          <w14:ligatures w14:val="none"/>
        </w:rPr>
        <w:t xml:space="preserve"> za razdoblje 2026.- 2028. godine.</w:t>
      </w:r>
    </w:p>
    <w:p w14:paraId="3B2FB9E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0C4F1BC4"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04F02AD3" w14:textId="067DCDEC" w:rsidR="003A1276" w:rsidRPr="003A1276" w:rsidRDefault="00A32376"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Načelnik Općine, kao i ravnateljica ustanove</w:t>
      </w:r>
      <w:r w:rsidR="003A1276" w:rsidRPr="003A1276">
        <w:rPr>
          <w:rFonts w:ascii="Times New Roman" w:eastAsia="Calibri" w:hAnsi="Times New Roman" w:cs="Times New Roman"/>
          <w:kern w:val="0"/>
          <w:sz w:val="24"/>
          <w:szCs w:val="24"/>
          <w14:ligatures w14:val="none"/>
        </w:rPr>
        <w:t xml:space="preserve"> proračunskog korisnika</w:t>
      </w:r>
      <w:r>
        <w:rPr>
          <w:rFonts w:ascii="Times New Roman" w:eastAsia="Calibri" w:hAnsi="Times New Roman" w:cs="Times New Roman"/>
          <w:kern w:val="0"/>
          <w:sz w:val="24"/>
          <w:szCs w:val="24"/>
          <w14:ligatures w14:val="none"/>
        </w:rPr>
        <w:t xml:space="preserve"> D</w:t>
      </w:r>
      <w:r w:rsidR="00D354F3">
        <w:rPr>
          <w:rFonts w:ascii="Times New Roman" w:eastAsia="Calibri" w:hAnsi="Times New Roman" w:cs="Times New Roman"/>
          <w:kern w:val="0"/>
          <w:sz w:val="24"/>
          <w:szCs w:val="24"/>
          <w14:ligatures w14:val="none"/>
        </w:rPr>
        <w:t>ječji vrtić</w:t>
      </w:r>
      <w:r>
        <w:rPr>
          <w:rFonts w:ascii="Times New Roman" w:eastAsia="Calibri" w:hAnsi="Times New Roman" w:cs="Times New Roman"/>
          <w:kern w:val="0"/>
          <w:sz w:val="24"/>
          <w:szCs w:val="24"/>
          <w14:ligatures w14:val="none"/>
        </w:rPr>
        <w:t xml:space="preserve"> Sunce</w:t>
      </w:r>
      <w:r w:rsidR="003A1276" w:rsidRPr="003A1276">
        <w:rPr>
          <w:rFonts w:ascii="Times New Roman" w:eastAsia="Calibri" w:hAnsi="Times New Roman" w:cs="Times New Roman"/>
          <w:kern w:val="0"/>
          <w:sz w:val="24"/>
          <w:szCs w:val="24"/>
          <w14:ligatures w14:val="none"/>
        </w:rPr>
        <w:t xml:space="preserve"> odgovor</w:t>
      </w:r>
      <w:r>
        <w:rPr>
          <w:rFonts w:ascii="Times New Roman" w:eastAsia="Calibri" w:hAnsi="Times New Roman" w:cs="Times New Roman"/>
          <w:kern w:val="0"/>
          <w:sz w:val="24"/>
          <w:szCs w:val="24"/>
          <w14:ligatures w14:val="none"/>
        </w:rPr>
        <w:t>ni su</w:t>
      </w:r>
      <w:r w:rsidR="003A1276" w:rsidRPr="003A1276">
        <w:rPr>
          <w:rFonts w:ascii="Times New Roman" w:eastAsia="Calibri" w:hAnsi="Times New Roman" w:cs="Times New Roman"/>
          <w:kern w:val="0"/>
          <w:sz w:val="24"/>
          <w:szCs w:val="24"/>
          <w14:ligatures w14:val="none"/>
        </w:rPr>
        <w:t xml:space="preserve"> za zakonito i pravilno planiranje i izvršavanje </w:t>
      </w:r>
      <w:r>
        <w:rPr>
          <w:rFonts w:ascii="Times New Roman" w:eastAsia="Calibri" w:hAnsi="Times New Roman" w:cs="Times New Roman"/>
          <w:kern w:val="0"/>
          <w:sz w:val="24"/>
          <w:szCs w:val="24"/>
          <w14:ligatures w14:val="none"/>
        </w:rPr>
        <w:t>P</w:t>
      </w:r>
      <w:r w:rsidR="003A1276" w:rsidRPr="003A1276">
        <w:rPr>
          <w:rFonts w:ascii="Times New Roman" w:eastAsia="Calibri" w:hAnsi="Times New Roman" w:cs="Times New Roman"/>
          <w:kern w:val="0"/>
          <w:sz w:val="24"/>
          <w:szCs w:val="24"/>
          <w14:ligatures w14:val="none"/>
        </w:rPr>
        <w:t>roračuna odnosno financijskog plana</w:t>
      </w:r>
      <w:r>
        <w:rPr>
          <w:rFonts w:ascii="Times New Roman" w:eastAsia="Calibri" w:hAnsi="Times New Roman" w:cs="Times New Roman"/>
          <w:kern w:val="0"/>
          <w:sz w:val="24"/>
          <w:szCs w:val="24"/>
          <w14:ligatures w14:val="none"/>
        </w:rPr>
        <w:t>, kao i za njihovo pravovremeno pripremanje i donošenje u zakonskim okvirima.</w:t>
      </w:r>
    </w:p>
    <w:p w14:paraId="0CA79541"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5D89B49" w14:textId="4829B340" w:rsid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Proračun </w:t>
      </w:r>
      <w:r w:rsidR="00A32376">
        <w:rPr>
          <w:rFonts w:ascii="Times New Roman" w:eastAsia="Calibri" w:hAnsi="Times New Roman" w:cs="Times New Roman"/>
          <w:kern w:val="0"/>
          <w:sz w:val="24"/>
          <w:szCs w:val="24"/>
          <w14:ligatures w14:val="none"/>
        </w:rPr>
        <w:t>Općine Fažana-Fasana</w:t>
      </w:r>
      <w:r w:rsidRPr="003A1276">
        <w:rPr>
          <w:rFonts w:ascii="Times New Roman" w:eastAsia="Calibri" w:hAnsi="Times New Roman" w:cs="Times New Roman"/>
          <w:kern w:val="0"/>
          <w:sz w:val="24"/>
          <w:szCs w:val="24"/>
          <w14:ligatures w14:val="none"/>
        </w:rPr>
        <w:t xml:space="preserve"> donosi predstavničko tijelo</w:t>
      </w:r>
      <w:r w:rsidR="00A32376">
        <w:rPr>
          <w:rFonts w:ascii="Times New Roman" w:eastAsia="Calibri" w:hAnsi="Times New Roman" w:cs="Times New Roman"/>
          <w:kern w:val="0"/>
          <w:sz w:val="24"/>
          <w:szCs w:val="24"/>
          <w14:ligatures w14:val="none"/>
        </w:rPr>
        <w:t xml:space="preserve"> odnosno Općinsko Vijeće Općine Fažana</w:t>
      </w:r>
      <w:r w:rsidRPr="003A1276">
        <w:rPr>
          <w:rFonts w:ascii="Times New Roman" w:eastAsia="Calibri" w:hAnsi="Times New Roman" w:cs="Times New Roman"/>
          <w:kern w:val="0"/>
          <w:sz w:val="24"/>
          <w:szCs w:val="24"/>
          <w14:ligatures w14:val="none"/>
        </w:rPr>
        <w:t xml:space="preserve">, poštujući  trogodišnji proračunski okvir. Proračun za 2026. godine i projekcije za 2027. i 2028. godinu donose se na razini skupine (druga razina računskog plana). Ovakav način donošenja </w:t>
      </w:r>
      <w:r w:rsidR="009371E1">
        <w:rPr>
          <w:rFonts w:ascii="Times New Roman" w:eastAsia="Calibri" w:hAnsi="Times New Roman" w:cs="Times New Roman"/>
          <w:kern w:val="0"/>
          <w:sz w:val="24"/>
          <w:szCs w:val="24"/>
          <w14:ligatures w14:val="none"/>
        </w:rPr>
        <w:t>P</w:t>
      </w:r>
      <w:r w:rsidRPr="003A1276">
        <w:rPr>
          <w:rFonts w:ascii="Times New Roman" w:eastAsia="Calibri" w:hAnsi="Times New Roman" w:cs="Times New Roman"/>
          <w:kern w:val="0"/>
          <w:sz w:val="24"/>
          <w:szCs w:val="24"/>
          <w14:ligatures w14:val="none"/>
        </w:rPr>
        <w:t xml:space="preserve">roračuna omogućava veću fleksibilnost u </w:t>
      </w:r>
      <w:r w:rsidR="009371E1">
        <w:rPr>
          <w:rFonts w:ascii="Times New Roman" w:eastAsia="Calibri" w:hAnsi="Times New Roman" w:cs="Times New Roman"/>
          <w:kern w:val="0"/>
          <w:sz w:val="24"/>
          <w:szCs w:val="24"/>
          <w14:ligatures w14:val="none"/>
        </w:rPr>
        <w:t xml:space="preserve">realizaciji </w:t>
      </w:r>
      <w:r w:rsidR="00A32376">
        <w:rPr>
          <w:rFonts w:ascii="Times New Roman" w:eastAsia="Calibri" w:hAnsi="Times New Roman" w:cs="Times New Roman"/>
          <w:kern w:val="0"/>
          <w:sz w:val="24"/>
          <w:szCs w:val="24"/>
          <w14:ligatures w14:val="none"/>
        </w:rPr>
        <w:t>P</w:t>
      </w:r>
      <w:r w:rsidRPr="003A1276">
        <w:rPr>
          <w:rFonts w:ascii="Times New Roman" w:eastAsia="Calibri" w:hAnsi="Times New Roman" w:cs="Times New Roman"/>
          <w:kern w:val="0"/>
          <w:sz w:val="24"/>
          <w:szCs w:val="24"/>
          <w14:ligatures w14:val="none"/>
        </w:rPr>
        <w:t>roračuna i financijskog plana</w:t>
      </w:r>
      <w:r w:rsidR="009371E1">
        <w:rPr>
          <w:rFonts w:ascii="Times New Roman" w:eastAsia="Calibri" w:hAnsi="Times New Roman" w:cs="Times New Roman"/>
          <w:kern w:val="0"/>
          <w:sz w:val="24"/>
          <w:szCs w:val="24"/>
          <w14:ligatures w14:val="none"/>
        </w:rPr>
        <w:t xml:space="preserve"> proračunskog korisnika, odnosno bolju realizaciju planiranih Programa.</w:t>
      </w:r>
    </w:p>
    <w:p w14:paraId="44F066E4" w14:textId="77777777" w:rsidR="009371E1" w:rsidRDefault="009371E1" w:rsidP="00D0773D">
      <w:pPr>
        <w:spacing w:after="0" w:line="240" w:lineRule="auto"/>
        <w:jc w:val="both"/>
        <w:rPr>
          <w:rFonts w:ascii="Times New Roman" w:eastAsia="Calibri" w:hAnsi="Times New Roman" w:cs="Times New Roman"/>
          <w:kern w:val="0"/>
          <w:sz w:val="24"/>
          <w:szCs w:val="24"/>
          <w14:ligatures w14:val="none"/>
        </w:rPr>
      </w:pPr>
    </w:p>
    <w:p w14:paraId="2BF25206" w14:textId="4E0FF7E9" w:rsidR="009371E1" w:rsidRPr="003A1276" w:rsidRDefault="009371E1"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Važno je ujedno napomenuti da se kod izrade Plana nabave i njegove objave, mora poštivati rok od 30 dana od dana donošenja Proračuna odnosno Financijskog plana. </w:t>
      </w:r>
    </w:p>
    <w:p w14:paraId="71CA232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2B43F26"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07E791D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9D384E7"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29E85E9"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683F604"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F81BE08"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F643D28"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38AF1F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47045D2"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2338DF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EDAF0C2"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053381E"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639C911E"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4A4B21B9"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F599E49" w14:textId="77777777" w:rsidR="003A1276" w:rsidRPr="003A1276" w:rsidRDefault="003A1276" w:rsidP="00D0773D">
      <w:pPr>
        <w:numPr>
          <w:ilvl w:val="0"/>
          <w:numId w:val="2"/>
        </w:numPr>
        <w:spacing w:after="0" w:line="240" w:lineRule="auto"/>
        <w:ind w:left="0" w:firstLine="0"/>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TEMELJNE MAKROEKONOMSKE PRETPOSTAVKE ZA IZRADU PRIJEDLOGA PRORAČUNA</w:t>
      </w:r>
    </w:p>
    <w:p w14:paraId="6C1A23D8"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 xml:space="preserve"> </w:t>
      </w:r>
    </w:p>
    <w:p w14:paraId="72864669" w14:textId="37D48347" w:rsidR="009371E1" w:rsidRDefault="009371E1" w:rsidP="00D0773D">
      <w:pPr>
        <w:spacing w:after="0" w:line="240" w:lineRule="auto"/>
        <w:jc w:val="both"/>
        <w:rPr>
          <w:rFonts w:ascii="Times New Roman" w:eastAsia="Calibri" w:hAnsi="Times New Roman" w:cs="Times New Roman"/>
          <w:kern w:val="0"/>
          <w:sz w:val="24"/>
          <w:szCs w:val="24"/>
          <w14:ligatures w14:val="none"/>
        </w:rPr>
      </w:pPr>
      <w:r w:rsidRPr="009371E1">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u</w:t>
      </w:r>
      <w:r w:rsidRPr="009371E1">
        <w:rPr>
          <w:rFonts w:ascii="Times New Roman" w:eastAsia="Calibri" w:hAnsi="Times New Roman" w:cs="Times New Roman"/>
          <w:kern w:val="0"/>
          <w:sz w:val="24"/>
          <w:szCs w:val="24"/>
          <w14:ligatures w14:val="none"/>
        </w:rPr>
        <w:t>kladno člank</w:t>
      </w:r>
      <w:r>
        <w:rPr>
          <w:rFonts w:ascii="Times New Roman" w:eastAsia="Calibri" w:hAnsi="Times New Roman" w:cs="Times New Roman"/>
          <w:kern w:val="0"/>
          <w:sz w:val="24"/>
          <w:szCs w:val="24"/>
          <w14:ligatures w14:val="none"/>
        </w:rPr>
        <w:t>u</w:t>
      </w:r>
      <w:r w:rsidRPr="009371E1">
        <w:rPr>
          <w:rFonts w:ascii="Times New Roman" w:eastAsia="Calibri" w:hAnsi="Times New Roman" w:cs="Times New Roman"/>
          <w:kern w:val="0"/>
          <w:sz w:val="24"/>
          <w:szCs w:val="24"/>
          <w14:ligatures w14:val="none"/>
        </w:rPr>
        <w:t xml:space="preserve"> 26. Zakona o proračunu (</w:t>
      </w:r>
      <w:r>
        <w:rPr>
          <w:rFonts w:ascii="Times New Roman" w:eastAsia="Calibri" w:hAnsi="Times New Roman" w:cs="Times New Roman"/>
          <w:kern w:val="0"/>
          <w:sz w:val="24"/>
          <w:szCs w:val="24"/>
          <w14:ligatures w14:val="none"/>
        </w:rPr>
        <w:t>„</w:t>
      </w:r>
      <w:r w:rsidRPr="009371E1">
        <w:rPr>
          <w:rFonts w:ascii="Times New Roman" w:eastAsia="Calibri" w:hAnsi="Times New Roman" w:cs="Times New Roman"/>
          <w:kern w:val="0"/>
          <w:sz w:val="24"/>
          <w:szCs w:val="24"/>
          <w14:ligatures w14:val="none"/>
        </w:rPr>
        <w:t>Narodne novine</w:t>
      </w:r>
      <w:r>
        <w:rPr>
          <w:rFonts w:ascii="Times New Roman" w:eastAsia="Calibri" w:hAnsi="Times New Roman" w:cs="Times New Roman"/>
          <w:kern w:val="0"/>
          <w:sz w:val="24"/>
          <w:szCs w:val="24"/>
          <w14:ligatures w14:val="none"/>
        </w:rPr>
        <w:t>“, broj</w:t>
      </w:r>
      <w:r w:rsidRPr="009371E1">
        <w:rPr>
          <w:rFonts w:ascii="Times New Roman" w:eastAsia="Calibri" w:hAnsi="Times New Roman" w:cs="Times New Roman"/>
          <w:kern w:val="0"/>
          <w:sz w:val="24"/>
          <w:szCs w:val="24"/>
          <w14:ligatures w14:val="none"/>
        </w:rPr>
        <w:t xml:space="preserve"> 144/21) upute koje izrađuje jedinica lokalne i područne (regionalne) samouprave treba sadržavati temeljne makroekonomske pokazatelje za izradu prijedloga proračuna.</w:t>
      </w:r>
    </w:p>
    <w:p w14:paraId="41DE00B1" w14:textId="234BD404" w:rsidR="003A1276" w:rsidRDefault="009371E1" w:rsidP="00D0773D">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Budući da</w:t>
      </w:r>
      <w:r w:rsidR="003A1276" w:rsidRPr="003A1276">
        <w:rPr>
          <w:rFonts w:ascii="Times New Roman" w:eastAsia="Calibri" w:hAnsi="Times New Roman" w:cs="Times New Roman"/>
          <w:kern w:val="0"/>
          <w:sz w:val="24"/>
          <w:szCs w:val="24"/>
          <w14:ligatures w14:val="none"/>
        </w:rPr>
        <w:t xml:space="preserve"> Ministarstvo financija još nije objavilo makroekonomske projekcije za iduće proračunsko razdoblje, u nastavku se daje prikaz trenutno dostupnih makroekonomskih projekcija za 2026. koje je objavila Hrvatska narodna banka u svom priopćenju iz lipnja 2025.godine</w:t>
      </w:r>
      <w:r w:rsidR="003A1276" w:rsidRPr="003A1276">
        <w:rPr>
          <w:rFonts w:ascii="Times New Roman" w:eastAsia="Calibri" w:hAnsi="Times New Roman" w:cs="Times New Roman"/>
          <w:b/>
          <w:bCs/>
          <w:kern w:val="0"/>
          <w:sz w:val="24"/>
          <w:szCs w:val="24"/>
          <w14:ligatures w14:val="none"/>
        </w:rPr>
        <w:t>.</w:t>
      </w:r>
    </w:p>
    <w:p w14:paraId="28A425F7" w14:textId="77777777" w:rsidR="009371E1" w:rsidRPr="003A1276" w:rsidRDefault="009371E1" w:rsidP="00D0773D">
      <w:pPr>
        <w:spacing w:after="0" w:line="240" w:lineRule="auto"/>
        <w:jc w:val="both"/>
        <w:rPr>
          <w:rFonts w:ascii="Times New Roman" w:eastAsia="Calibri" w:hAnsi="Times New Roman" w:cs="Times New Roman"/>
          <w:b/>
          <w:bCs/>
          <w:kern w:val="0"/>
          <w:sz w:val="24"/>
          <w:szCs w:val="24"/>
          <w14:ligatures w14:val="none"/>
        </w:rPr>
      </w:pPr>
    </w:p>
    <w:p w14:paraId="3042B4D2" w14:textId="554240EA" w:rsidR="003A1276" w:rsidRDefault="009371E1" w:rsidP="00D0773D">
      <w:pPr>
        <w:spacing w:after="0" w:line="240" w:lineRule="auto"/>
        <w:jc w:val="both"/>
        <w:rPr>
          <w:rFonts w:ascii="Times New Roman" w:eastAsia="Calibri" w:hAnsi="Times New Roman" w:cs="Times New Roman"/>
          <w:kern w:val="0"/>
          <w:sz w:val="24"/>
          <w:szCs w:val="24"/>
          <w14:ligatures w14:val="none"/>
        </w:rPr>
      </w:pPr>
      <w:r w:rsidRPr="009371E1">
        <w:rPr>
          <w:rFonts w:ascii="Times New Roman" w:eastAsia="Calibri" w:hAnsi="Times New Roman" w:cs="Times New Roman"/>
          <w:noProof/>
          <w:kern w:val="0"/>
          <w:sz w:val="24"/>
          <w:szCs w:val="24"/>
          <w14:ligatures w14:val="none"/>
        </w:rPr>
        <w:drawing>
          <wp:inline distT="0" distB="0" distL="0" distR="0" wp14:anchorId="69C1364F" wp14:editId="58BC4FC0">
            <wp:extent cx="5470498" cy="2411730"/>
            <wp:effectExtent l="0" t="0" r="0" b="0"/>
            <wp:docPr id="130425353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3534" name=""/>
                    <pic:cNvPicPr/>
                  </pic:nvPicPr>
                  <pic:blipFill>
                    <a:blip r:embed="rId5"/>
                    <a:stretch>
                      <a:fillRect/>
                    </a:stretch>
                  </pic:blipFill>
                  <pic:spPr>
                    <a:xfrm>
                      <a:off x="0" y="0"/>
                      <a:ext cx="5476798" cy="2414507"/>
                    </a:xfrm>
                    <a:prstGeom prst="rect">
                      <a:avLst/>
                    </a:prstGeom>
                  </pic:spPr>
                </pic:pic>
              </a:graphicData>
            </a:graphic>
          </wp:inline>
        </w:drawing>
      </w:r>
    </w:p>
    <w:p w14:paraId="55DB7DAA" w14:textId="77777777" w:rsidR="00E3784E" w:rsidRPr="003A1276" w:rsidRDefault="00E3784E" w:rsidP="00D0773D">
      <w:pPr>
        <w:spacing w:after="0" w:line="240" w:lineRule="auto"/>
        <w:jc w:val="both"/>
        <w:rPr>
          <w:rFonts w:ascii="Times New Roman" w:eastAsia="Calibri" w:hAnsi="Times New Roman" w:cs="Times New Roman"/>
          <w:kern w:val="0"/>
          <w:sz w:val="24"/>
          <w:szCs w:val="24"/>
          <w14:ligatures w14:val="none"/>
        </w:rPr>
      </w:pPr>
    </w:p>
    <w:p w14:paraId="0B877ECC" w14:textId="77777777" w:rsidR="00E3784E" w:rsidRDefault="00E3784E"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Jedinstveni </w:t>
      </w:r>
      <w:r w:rsidRPr="00E3784E">
        <w:rPr>
          <w:rFonts w:ascii="Times New Roman" w:eastAsia="Calibri" w:hAnsi="Times New Roman" w:cs="Times New Roman"/>
          <w:kern w:val="0"/>
          <w:sz w:val="24"/>
          <w:szCs w:val="24"/>
          <w14:ligatures w14:val="none"/>
        </w:rPr>
        <w:t xml:space="preserve">Upravni odjel </w:t>
      </w:r>
      <w:r>
        <w:rPr>
          <w:rFonts w:ascii="Times New Roman" w:eastAsia="Calibri" w:hAnsi="Times New Roman" w:cs="Times New Roman"/>
          <w:kern w:val="0"/>
          <w:sz w:val="24"/>
          <w:szCs w:val="24"/>
          <w14:ligatures w14:val="none"/>
        </w:rPr>
        <w:t>(</w:t>
      </w:r>
      <w:r w:rsidRPr="00E3784E">
        <w:rPr>
          <w:rFonts w:ascii="Times New Roman" w:eastAsia="Calibri" w:hAnsi="Times New Roman" w:cs="Times New Roman"/>
          <w:kern w:val="0"/>
          <w:sz w:val="24"/>
          <w:szCs w:val="24"/>
          <w14:ligatures w14:val="none"/>
        </w:rPr>
        <w:t>za financije</w:t>
      </w:r>
      <w:r>
        <w:rPr>
          <w:rFonts w:ascii="Times New Roman" w:eastAsia="Calibri" w:hAnsi="Times New Roman" w:cs="Times New Roman"/>
          <w:kern w:val="0"/>
          <w:sz w:val="24"/>
          <w:szCs w:val="24"/>
          <w14:ligatures w14:val="none"/>
        </w:rPr>
        <w:t>)</w:t>
      </w:r>
      <w:r w:rsidRPr="00E3784E">
        <w:rPr>
          <w:rFonts w:ascii="Times New Roman" w:eastAsia="Calibri" w:hAnsi="Times New Roman" w:cs="Times New Roman"/>
          <w:kern w:val="0"/>
          <w:sz w:val="24"/>
          <w:szCs w:val="24"/>
          <w14:ligatures w14:val="none"/>
        </w:rPr>
        <w:t xml:space="preserve"> je na osnovu </w:t>
      </w:r>
      <w:r>
        <w:rPr>
          <w:rFonts w:ascii="Times New Roman" w:eastAsia="Calibri" w:hAnsi="Times New Roman" w:cs="Times New Roman"/>
          <w:kern w:val="0"/>
          <w:sz w:val="24"/>
          <w:szCs w:val="24"/>
          <w14:ligatures w14:val="none"/>
        </w:rPr>
        <w:t>navedenih makroekonomskih</w:t>
      </w:r>
      <w:r w:rsidRPr="00E3784E">
        <w:rPr>
          <w:rFonts w:ascii="Times New Roman" w:eastAsia="Calibri" w:hAnsi="Times New Roman" w:cs="Times New Roman"/>
          <w:kern w:val="0"/>
          <w:sz w:val="24"/>
          <w:szCs w:val="24"/>
          <w14:ligatures w14:val="none"/>
        </w:rPr>
        <w:t xml:space="preserve"> pokazatelja izradio Upute za izradu </w:t>
      </w:r>
      <w:r>
        <w:rPr>
          <w:rFonts w:ascii="Times New Roman" w:eastAsia="Calibri" w:hAnsi="Times New Roman" w:cs="Times New Roman"/>
          <w:kern w:val="0"/>
          <w:sz w:val="24"/>
          <w:szCs w:val="24"/>
          <w14:ligatures w14:val="none"/>
        </w:rPr>
        <w:t>p</w:t>
      </w:r>
      <w:r w:rsidRPr="00E3784E">
        <w:rPr>
          <w:rFonts w:ascii="Times New Roman" w:eastAsia="Calibri" w:hAnsi="Times New Roman" w:cs="Times New Roman"/>
          <w:kern w:val="0"/>
          <w:sz w:val="24"/>
          <w:szCs w:val="24"/>
          <w14:ligatures w14:val="none"/>
        </w:rPr>
        <w:t xml:space="preserve">roračuna </w:t>
      </w:r>
      <w:r>
        <w:rPr>
          <w:rFonts w:ascii="Times New Roman" w:eastAsia="Calibri" w:hAnsi="Times New Roman" w:cs="Times New Roman"/>
          <w:kern w:val="0"/>
          <w:sz w:val="24"/>
          <w:szCs w:val="24"/>
          <w14:ligatures w14:val="none"/>
        </w:rPr>
        <w:t xml:space="preserve">Općine Fažana-Fasana i Financijskog plana proračunskog korisnika DV Sunce </w:t>
      </w:r>
      <w:r w:rsidRPr="00E3784E">
        <w:rPr>
          <w:rFonts w:ascii="Times New Roman" w:eastAsia="Calibri" w:hAnsi="Times New Roman" w:cs="Times New Roman"/>
          <w:kern w:val="0"/>
          <w:sz w:val="24"/>
          <w:szCs w:val="24"/>
          <w14:ligatures w14:val="none"/>
        </w:rPr>
        <w:t>za razdoblje 2026</w:t>
      </w:r>
      <w:r>
        <w:rPr>
          <w:rFonts w:ascii="Times New Roman" w:eastAsia="Calibri" w:hAnsi="Times New Roman" w:cs="Times New Roman"/>
          <w:kern w:val="0"/>
          <w:sz w:val="24"/>
          <w:szCs w:val="24"/>
          <w14:ligatures w14:val="none"/>
        </w:rPr>
        <w:t xml:space="preserve">.- </w:t>
      </w:r>
      <w:r w:rsidRPr="00E3784E">
        <w:rPr>
          <w:rFonts w:ascii="Times New Roman" w:eastAsia="Calibri" w:hAnsi="Times New Roman" w:cs="Times New Roman"/>
          <w:kern w:val="0"/>
          <w:sz w:val="24"/>
          <w:szCs w:val="24"/>
          <w14:ligatures w14:val="none"/>
        </w:rPr>
        <w:t>2028.</w:t>
      </w:r>
      <w:r>
        <w:rPr>
          <w:rFonts w:ascii="Times New Roman" w:eastAsia="Calibri" w:hAnsi="Times New Roman" w:cs="Times New Roman"/>
          <w:kern w:val="0"/>
          <w:sz w:val="24"/>
          <w:szCs w:val="24"/>
          <w14:ligatures w14:val="none"/>
        </w:rPr>
        <w:t xml:space="preserve"> </w:t>
      </w:r>
      <w:r w:rsidRPr="00E3784E">
        <w:rPr>
          <w:rFonts w:ascii="Times New Roman" w:eastAsia="Calibri" w:hAnsi="Times New Roman" w:cs="Times New Roman"/>
          <w:kern w:val="0"/>
          <w:sz w:val="24"/>
          <w:szCs w:val="24"/>
          <w14:ligatures w14:val="none"/>
        </w:rPr>
        <w:t xml:space="preserve">godine. </w:t>
      </w:r>
    </w:p>
    <w:p w14:paraId="56ADB920" w14:textId="77777777" w:rsidR="00E3784E" w:rsidRDefault="00E3784E" w:rsidP="00D0773D">
      <w:pPr>
        <w:spacing w:after="0" w:line="240" w:lineRule="auto"/>
        <w:jc w:val="both"/>
        <w:rPr>
          <w:rFonts w:ascii="Times New Roman" w:eastAsia="Calibri" w:hAnsi="Times New Roman" w:cs="Times New Roman"/>
          <w:kern w:val="0"/>
          <w:sz w:val="24"/>
          <w:szCs w:val="24"/>
          <w14:ligatures w14:val="none"/>
        </w:rPr>
      </w:pPr>
    </w:p>
    <w:p w14:paraId="3BEC1DBF" w14:textId="5F529DCF" w:rsidR="003A1276" w:rsidRPr="003A1276" w:rsidRDefault="00E3784E" w:rsidP="00D0773D">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Sukladno </w:t>
      </w:r>
      <w:r w:rsidRPr="00E3784E">
        <w:rPr>
          <w:rFonts w:ascii="Times New Roman" w:eastAsia="Calibri" w:hAnsi="Times New Roman" w:cs="Times New Roman"/>
          <w:kern w:val="0"/>
          <w:sz w:val="24"/>
          <w:szCs w:val="24"/>
          <w14:ligatures w14:val="none"/>
        </w:rPr>
        <w:t>trenutn</w:t>
      </w:r>
      <w:r>
        <w:rPr>
          <w:rFonts w:ascii="Times New Roman" w:eastAsia="Calibri" w:hAnsi="Times New Roman" w:cs="Times New Roman"/>
          <w:kern w:val="0"/>
          <w:sz w:val="24"/>
          <w:szCs w:val="24"/>
          <w14:ligatures w14:val="none"/>
        </w:rPr>
        <w:t xml:space="preserve">im </w:t>
      </w:r>
      <w:r w:rsidRPr="00E3784E">
        <w:rPr>
          <w:rFonts w:ascii="Times New Roman" w:eastAsia="Calibri" w:hAnsi="Times New Roman" w:cs="Times New Roman"/>
          <w:kern w:val="0"/>
          <w:sz w:val="24"/>
          <w:szCs w:val="24"/>
          <w14:ligatures w14:val="none"/>
        </w:rPr>
        <w:t>pokazateljima</w:t>
      </w:r>
      <w:r>
        <w:rPr>
          <w:rFonts w:ascii="Times New Roman" w:eastAsia="Calibri" w:hAnsi="Times New Roman" w:cs="Times New Roman"/>
          <w:kern w:val="0"/>
          <w:sz w:val="24"/>
          <w:szCs w:val="24"/>
          <w14:ligatures w14:val="none"/>
        </w:rPr>
        <w:t xml:space="preserve">, te </w:t>
      </w:r>
      <w:r w:rsidRPr="00E3784E">
        <w:rPr>
          <w:rFonts w:ascii="Times New Roman" w:eastAsia="Calibri" w:hAnsi="Times New Roman" w:cs="Times New Roman"/>
          <w:kern w:val="0"/>
          <w:sz w:val="24"/>
          <w:szCs w:val="24"/>
          <w14:ligatures w14:val="none"/>
        </w:rPr>
        <w:t xml:space="preserve">uz procjenu </w:t>
      </w:r>
      <w:r>
        <w:rPr>
          <w:rFonts w:ascii="Times New Roman" w:eastAsia="Calibri" w:hAnsi="Times New Roman" w:cs="Times New Roman"/>
          <w:kern w:val="0"/>
          <w:sz w:val="24"/>
          <w:szCs w:val="24"/>
          <w14:ligatures w14:val="none"/>
        </w:rPr>
        <w:t>realizacije</w:t>
      </w:r>
      <w:r w:rsidRPr="00E3784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vlastitih </w:t>
      </w:r>
      <w:r w:rsidRPr="00E3784E">
        <w:rPr>
          <w:rFonts w:ascii="Times New Roman" w:eastAsia="Calibri" w:hAnsi="Times New Roman" w:cs="Times New Roman"/>
          <w:kern w:val="0"/>
          <w:sz w:val="24"/>
          <w:szCs w:val="24"/>
          <w14:ligatures w14:val="none"/>
        </w:rPr>
        <w:t>prihoda, Upravni odjel za financije</w:t>
      </w:r>
      <w:r>
        <w:rPr>
          <w:rFonts w:ascii="Times New Roman" w:eastAsia="Calibri" w:hAnsi="Times New Roman" w:cs="Times New Roman"/>
          <w:kern w:val="0"/>
          <w:sz w:val="24"/>
          <w:szCs w:val="24"/>
          <w14:ligatures w14:val="none"/>
        </w:rPr>
        <w:t xml:space="preserve"> </w:t>
      </w:r>
      <w:r w:rsidRPr="00E3784E">
        <w:rPr>
          <w:rFonts w:ascii="Times New Roman" w:eastAsia="Calibri" w:hAnsi="Times New Roman" w:cs="Times New Roman"/>
          <w:kern w:val="0"/>
          <w:sz w:val="24"/>
          <w:szCs w:val="24"/>
          <w14:ligatures w14:val="none"/>
        </w:rPr>
        <w:t xml:space="preserve">u suradnji s drugim upravnim tijelima procjenjuje ostvarenje prihoda i planira rashode korisnika </w:t>
      </w:r>
      <w:r>
        <w:rPr>
          <w:rFonts w:ascii="Times New Roman" w:eastAsia="Calibri" w:hAnsi="Times New Roman" w:cs="Times New Roman"/>
          <w:kern w:val="0"/>
          <w:sz w:val="24"/>
          <w:szCs w:val="24"/>
          <w14:ligatures w14:val="none"/>
        </w:rPr>
        <w:t>P</w:t>
      </w:r>
      <w:r w:rsidRPr="00E3784E">
        <w:rPr>
          <w:rFonts w:ascii="Times New Roman" w:eastAsia="Calibri" w:hAnsi="Times New Roman" w:cs="Times New Roman"/>
          <w:kern w:val="0"/>
          <w:sz w:val="24"/>
          <w:szCs w:val="24"/>
          <w14:ligatures w14:val="none"/>
        </w:rPr>
        <w:t xml:space="preserve">roračuna. </w:t>
      </w:r>
      <w:r>
        <w:rPr>
          <w:rFonts w:ascii="Times New Roman" w:eastAsia="Calibri" w:hAnsi="Times New Roman" w:cs="Times New Roman"/>
          <w:kern w:val="0"/>
          <w:sz w:val="24"/>
          <w:szCs w:val="24"/>
          <w14:ligatures w14:val="none"/>
        </w:rPr>
        <w:t>U inicijalnom</w:t>
      </w:r>
      <w:r w:rsidRPr="00E3784E">
        <w:rPr>
          <w:rFonts w:ascii="Times New Roman" w:eastAsia="Calibri" w:hAnsi="Times New Roman" w:cs="Times New Roman"/>
          <w:kern w:val="0"/>
          <w:sz w:val="24"/>
          <w:szCs w:val="24"/>
          <w14:ligatures w14:val="none"/>
        </w:rPr>
        <w:t xml:space="preserve"> postupk</w:t>
      </w:r>
      <w:r>
        <w:rPr>
          <w:rFonts w:ascii="Times New Roman" w:eastAsia="Calibri" w:hAnsi="Times New Roman" w:cs="Times New Roman"/>
          <w:kern w:val="0"/>
          <w:sz w:val="24"/>
          <w:szCs w:val="24"/>
          <w14:ligatures w14:val="none"/>
        </w:rPr>
        <w:t>u</w:t>
      </w:r>
      <w:r w:rsidRPr="00E3784E">
        <w:rPr>
          <w:rFonts w:ascii="Times New Roman" w:eastAsia="Calibri" w:hAnsi="Times New Roman" w:cs="Times New Roman"/>
          <w:kern w:val="0"/>
          <w:sz w:val="24"/>
          <w:szCs w:val="24"/>
          <w14:ligatures w14:val="none"/>
        </w:rPr>
        <w:t xml:space="preserve"> donošenja </w:t>
      </w:r>
      <w:r>
        <w:rPr>
          <w:rFonts w:ascii="Times New Roman" w:eastAsia="Calibri" w:hAnsi="Times New Roman" w:cs="Times New Roman"/>
          <w:kern w:val="0"/>
          <w:sz w:val="24"/>
          <w:szCs w:val="24"/>
          <w14:ligatures w14:val="none"/>
        </w:rPr>
        <w:t>P</w:t>
      </w:r>
      <w:r w:rsidRPr="00E3784E">
        <w:rPr>
          <w:rFonts w:ascii="Times New Roman" w:eastAsia="Calibri" w:hAnsi="Times New Roman" w:cs="Times New Roman"/>
          <w:kern w:val="0"/>
          <w:sz w:val="24"/>
          <w:szCs w:val="24"/>
          <w14:ligatures w14:val="none"/>
        </w:rPr>
        <w:t xml:space="preserve">roračuna Upravni odjel za financije, </w:t>
      </w:r>
      <w:r>
        <w:rPr>
          <w:rFonts w:ascii="Times New Roman" w:eastAsia="Calibri" w:hAnsi="Times New Roman" w:cs="Times New Roman"/>
          <w:kern w:val="0"/>
          <w:sz w:val="24"/>
          <w:szCs w:val="24"/>
          <w14:ligatures w14:val="none"/>
        </w:rPr>
        <w:t xml:space="preserve">dostavlja </w:t>
      </w:r>
      <w:r w:rsidRPr="00E3784E">
        <w:rPr>
          <w:rFonts w:ascii="Times New Roman" w:eastAsia="Calibri" w:hAnsi="Times New Roman" w:cs="Times New Roman"/>
          <w:kern w:val="0"/>
          <w:sz w:val="24"/>
          <w:szCs w:val="24"/>
          <w14:ligatures w14:val="none"/>
        </w:rPr>
        <w:t xml:space="preserve">Upute </w:t>
      </w:r>
      <w:r>
        <w:rPr>
          <w:rFonts w:ascii="Times New Roman" w:eastAsia="Calibri" w:hAnsi="Times New Roman" w:cs="Times New Roman"/>
          <w:kern w:val="0"/>
          <w:sz w:val="24"/>
          <w:szCs w:val="24"/>
          <w14:ligatures w14:val="none"/>
        </w:rPr>
        <w:t>u</w:t>
      </w:r>
      <w:r w:rsidRPr="00E3784E">
        <w:rPr>
          <w:rFonts w:ascii="Times New Roman" w:eastAsia="Calibri" w:hAnsi="Times New Roman" w:cs="Times New Roman"/>
          <w:kern w:val="0"/>
          <w:sz w:val="24"/>
          <w:szCs w:val="24"/>
          <w14:ligatures w14:val="none"/>
        </w:rPr>
        <w:t>pravnim odjelima i proračunsk</w:t>
      </w:r>
      <w:r w:rsidR="00051D83">
        <w:rPr>
          <w:rFonts w:ascii="Times New Roman" w:eastAsia="Calibri" w:hAnsi="Times New Roman" w:cs="Times New Roman"/>
          <w:kern w:val="0"/>
          <w:sz w:val="24"/>
          <w:szCs w:val="24"/>
          <w14:ligatures w14:val="none"/>
        </w:rPr>
        <w:t>om</w:t>
      </w:r>
      <w:r w:rsidRPr="00E3784E">
        <w:rPr>
          <w:rFonts w:ascii="Times New Roman" w:eastAsia="Calibri" w:hAnsi="Times New Roman" w:cs="Times New Roman"/>
          <w:kern w:val="0"/>
          <w:sz w:val="24"/>
          <w:szCs w:val="24"/>
          <w14:ligatures w14:val="none"/>
        </w:rPr>
        <w:t xml:space="preserve"> korisni</w:t>
      </w:r>
      <w:r w:rsidR="00051D83">
        <w:rPr>
          <w:rFonts w:ascii="Times New Roman" w:eastAsia="Calibri" w:hAnsi="Times New Roman" w:cs="Times New Roman"/>
          <w:kern w:val="0"/>
          <w:sz w:val="24"/>
          <w:szCs w:val="24"/>
          <w14:ligatures w14:val="none"/>
        </w:rPr>
        <w:t>ku</w:t>
      </w:r>
      <w:r w:rsidRPr="00E3784E">
        <w:rPr>
          <w:rFonts w:ascii="Times New Roman" w:eastAsia="Calibri" w:hAnsi="Times New Roman" w:cs="Times New Roman"/>
          <w:kern w:val="0"/>
          <w:sz w:val="24"/>
          <w:szCs w:val="24"/>
          <w14:ligatures w14:val="none"/>
        </w:rPr>
        <w:t xml:space="preserve"> koji će ih upotrijebiti pri izradi </w:t>
      </w:r>
      <w:r>
        <w:rPr>
          <w:rFonts w:ascii="Times New Roman" w:eastAsia="Calibri" w:hAnsi="Times New Roman" w:cs="Times New Roman"/>
          <w:kern w:val="0"/>
          <w:sz w:val="24"/>
          <w:szCs w:val="24"/>
          <w14:ligatures w14:val="none"/>
        </w:rPr>
        <w:t>Proračuna i Financijskog plana</w:t>
      </w:r>
      <w:r w:rsidRPr="00E3784E">
        <w:rPr>
          <w:rFonts w:ascii="Times New Roman" w:eastAsia="Calibri" w:hAnsi="Times New Roman" w:cs="Times New Roman"/>
          <w:kern w:val="0"/>
          <w:sz w:val="24"/>
          <w:szCs w:val="24"/>
          <w14:ligatures w14:val="none"/>
        </w:rPr>
        <w:t>. Posebno naglašavamo da proračunski korisni</w:t>
      </w:r>
      <w:r>
        <w:rPr>
          <w:rFonts w:ascii="Times New Roman" w:eastAsia="Calibri" w:hAnsi="Times New Roman" w:cs="Times New Roman"/>
          <w:kern w:val="0"/>
          <w:sz w:val="24"/>
          <w:szCs w:val="24"/>
          <w14:ligatures w14:val="none"/>
        </w:rPr>
        <w:t xml:space="preserve">k DV Sunce </w:t>
      </w:r>
      <w:r w:rsidRPr="00E3784E">
        <w:rPr>
          <w:rFonts w:ascii="Times New Roman" w:eastAsia="Calibri" w:hAnsi="Times New Roman" w:cs="Times New Roman"/>
          <w:kern w:val="0"/>
          <w:sz w:val="24"/>
          <w:szCs w:val="24"/>
          <w14:ligatures w14:val="none"/>
        </w:rPr>
        <w:t xml:space="preserve">prema Zakonu o proračunu, mora usvojiti </w:t>
      </w:r>
      <w:r>
        <w:rPr>
          <w:rFonts w:ascii="Times New Roman" w:eastAsia="Calibri" w:hAnsi="Times New Roman" w:cs="Times New Roman"/>
          <w:kern w:val="0"/>
          <w:sz w:val="24"/>
          <w:szCs w:val="24"/>
          <w14:ligatures w14:val="none"/>
        </w:rPr>
        <w:t>F</w:t>
      </w:r>
      <w:r w:rsidRPr="00E3784E">
        <w:rPr>
          <w:rFonts w:ascii="Times New Roman" w:eastAsia="Calibri" w:hAnsi="Times New Roman" w:cs="Times New Roman"/>
          <w:kern w:val="0"/>
          <w:sz w:val="24"/>
          <w:szCs w:val="24"/>
          <w14:ligatures w14:val="none"/>
        </w:rPr>
        <w:t>inancijske planove u formi</w:t>
      </w:r>
      <w:r>
        <w:rPr>
          <w:rFonts w:ascii="Times New Roman" w:eastAsia="Calibri" w:hAnsi="Times New Roman" w:cs="Times New Roman"/>
          <w:kern w:val="0"/>
          <w:sz w:val="24"/>
          <w:szCs w:val="24"/>
          <w14:ligatures w14:val="none"/>
        </w:rPr>
        <w:t xml:space="preserve"> i sadržaju</w:t>
      </w:r>
      <w:r w:rsidRPr="00E3784E">
        <w:rPr>
          <w:rFonts w:ascii="Times New Roman" w:eastAsia="Calibri" w:hAnsi="Times New Roman" w:cs="Times New Roman"/>
          <w:kern w:val="0"/>
          <w:sz w:val="24"/>
          <w:szCs w:val="24"/>
          <w14:ligatures w14:val="none"/>
        </w:rPr>
        <w:t xml:space="preserve"> </w:t>
      </w:r>
      <w:r w:rsidR="00051D83">
        <w:rPr>
          <w:rFonts w:ascii="Times New Roman" w:eastAsia="Calibri" w:hAnsi="Times New Roman" w:cs="Times New Roman"/>
          <w:kern w:val="0"/>
          <w:sz w:val="24"/>
          <w:szCs w:val="24"/>
          <w14:ligatures w14:val="none"/>
        </w:rPr>
        <w:t xml:space="preserve">kako je </w:t>
      </w:r>
      <w:r w:rsidRPr="00E3784E">
        <w:rPr>
          <w:rFonts w:ascii="Times New Roman" w:eastAsia="Calibri" w:hAnsi="Times New Roman" w:cs="Times New Roman"/>
          <w:kern w:val="0"/>
          <w:sz w:val="24"/>
          <w:szCs w:val="24"/>
          <w14:ligatures w14:val="none"/>
        </w:rPr>
        <w:t>zakon</w:t>
      </w:r>
      <w:r w:rsidR="00051D83">
        <w:rPr>
          <w:rFonts w:ascii="Times New Roman" w:eastAsia="Calibri" w:hAnsi="Times New Roman" w:cs="Times New Roman"/>
          <w:kern w:val="0"/>
          <w:sz w:val="24"/>
          <w:szCs w:val="24"/>
          <w14:ligatures w14:val="none"/>
        </w:rPr>
        <w:t xml:space="preserve">ski propisano i definirano, te </w:t>
      </w:r>
      <w:r w:rsidRPr="00E3784E">
        <w:rPr>
          <w:rFonts w:ascii="Times New Roman" w:eastAsia="Calibri" w:hAnsi="Times New Roman" w:cs="Times New Roman"/>
          <w:kern w:val="0"/>
          <w:sz w:val="24"/>
          <w:szCs w:val="24"/>
          <w14:ligatures w14:val="none"/>
        </w:rPr>
        <w:t>sukladno ovim uputama.</w:t>
      </w:r>
    </w:p>
    <w:p w14:paraId="6C3DF569" w14:textId="77777777" w:rsid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8096057" w14:textId="77777777" w:rsidR="00051D83" w:rsidRPr="003A1276" w:rsidRDefault="00051D83" w:rsidP="00D0773D">
      <w:pPr>
        <w:spacing w:after="0" w:line="240" w:lineRule="auto"/>
        <w:jc w:val="both"/>
        <w:rPr>
          <w:rFonts w:ascii="Times New Roman" w:eastAsia="Calibri" w:hAnsi="Times New Roman" w:cs="Times New Roman"/>
          <w:kern w:val="0"/>
          <w:sz w:val="24"/>
          <w:szCs w:val="24"/>
          <w14:ligatures w14:val="none"/>
        </w:rPr>
      </w:pPr>
    </w:p>
    <w:p w14:paraId="1FFCB2DC" w14:textId="62CA3171" w:rsidR="003A1276" w:rsidRPr="003A1276" w:rsidRDefault="003A1276" w:rsidP="00D0773D">
      <w:pPr>
        <w:numPr>
          <w:ilvl w:val="0"/>
          <w:numId w:val="2"/>
        </w:numPr>
        <w:spacing w:after="0" w:line="240" w:lineRule="auto"/>
        <w:ind w:left="0" w:firstLine="0"/>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 xml:space="preserve">OPIS PLANIRANIH POLITIKA </w:t>
      </w:r>
      <w:r w:rsidR="00D0773D">
        <w:rPr>
          <w:rFonts w:ascii="Times New Roman" w:eastAsia="Calibri" w:hAnsi="Times New Roman" w:cs="Times New Roman"/>
          <w:b/>
          <w:bCs/>
          <w:kern w:val="0"/>
          <w:sz w:val="24"/>
          <w:szCs w:val="24"/>
          <w14:ligatures w14:val="none"/>
        </w:rPr>
        <w:t xml:space="preserve">OPĆINE FAŽANA-FASANA </w:t>
      </w:r>
    </w:p>
    <w:p w14:paraId="3C66632F"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58E7FD86" w14:textId="0C2FB446" w:rsidR="00222F09" w:rsidRPr="00222F09" w:rsidRDefault="00222F09" w:rsidP="00222F09">
      <w:pPr>
        <w:spacing w:line="276" w:lineRule="auto"/>
        <w:jc w:val="both"/>
        <w:rPr>
          <w:rFonts w:ascii="Times New Roman" w:eastAsia="Calibri" w:hAnsi="Times New Roman" w:cs="Times New Roman"/>
          <w:kern w:val="0"/>
          <w:sz w:val="24"/>
          <w:szCs w:val="24"/>
          <w14:ligatures w14:val="none"/>
        </w:rPr>
      </w:pPr>
      <w:r w:rsidRPr="00222F09">
        <w:rPr>
          <w:rFonts w:ascii="Times New Roman" w:eastAsia="Calibri" w:hAnsi="Times New Roman" w:cs="Times New Roman"/>
          <w:kern w:val="0"/>
          <w:sz w:val="24"/>
          <w:szCs w:val="24"/>
          <w14:ligatures w14:val="none"/>
        </w:rPr>
        <w:t xml:space="preserve">Općina Fažana-Fasana će u aktualnom mandatnom razdoblju nastaviti intenzivno raditi na rastu i razvoju komunalne infrastrukture i drugih infrastrukturnih sadržaja. Kraj izvršenja svojih osnovnih administrativnih funkcija, svaka jedinica lokalne samouprave mora služiti prosperitetu i blagostanju građana. Razvoj infrastrukture je tome ključan – bilo da se radilo o novim cestama, uličnoj rasvjeti, opremljenim prostorima za udruge, sređenim plažama ili sportskim sadržajima – prosperitet i blagostanje ovise i temelje se na takvim investicijama. </w:t>
      </w:r>
      <w:r w:rsidRPr="00222F09">
        <w:rPr>
          <w:rFonts w:ascii="Times New Roman" w:eastAsia="Calibri" w:hAnsi="Times New Roman" w:cs="Times New Roman"/>
          <w:kern w:val="0"/>
          <w:sz w:val="24"/>
          <w:szCs w:val="24"/>
          <w14:ligatures w14:val="none"/>
        </w:rPr>
        <w:lastRenderedPageBreak/>
        <w:t>Potrebno je neumorno raditi na razvoju infrastrukture kao plodnog tla za ostvarenje još zdravije, još ljepše, još čišće Fažane i prije svega, još sretnijih građana.</w:t>
      </w:r>
    </w:p>
    <w:p w14:paraId="56F5E59B" w14:textId="77777777" w:rsidR="00222F09" w:rsidRPr="00222F09" w:rsidRDefault="00222F09" w:rsidP="00222F09">
      <w:pPr>
        <w:spacing w:line="276" w:lineRule="auto"/>
        <w:jc w:val="both"/>
        <w:rPr>
          <w:rFonts w:ascii="Times New Roman" w:eastAsia="Calibri" w:hAnsi="Times New Roman" w:cs="Times New Roman"/>
          <w:kern w:val="0"/>
          <w:sz w:val="24"/>
          <w:szCs w:val="24"/>
          <w14:ligatures w14:val="none"/>
        </w:rPr>
      </w:pPr>
      <w:r w:rsidRPr="00222F09">
        <w:rPr>
          <w:rFonts w:ascii="Times New Roman" w:eastAsia="Calibri" w:hAnsi="Times New Roman" w:cs="Times New Roman"/>
          <w:kern w:val="0"/>
          <w:sz w:val="24"/>
          <w:szCs w:val="24"/>
          <w14:ligatures w14:val="none"/>
        </w:rPr>
        <w:t xml:space="preserve">U takvom nastojanju, potrebno je prepoznati i iskoristiti ekonomske okolnosti i socijalne momente da se ostvari održivi rast i razvoj lokalne zajednice. Općina Fažana-Fasana mora nastaviti  aktivno raditi na stvaranju povoljnih uvjeta za razvoj poduzetništva, u cilju općeg gospodarskog prosperiteta lokalne zajednice. Aktivnosti usmjerene na mlađe generacije i dalje će uključivati poticanje učenika u školstvu, rekonstrukciju i proširenje osnovne škole, a nastavljaju se planirati i rješenja u području stanovanja. Od osnovnih projekata, očekuje se dovršetak projekta Aglomeracije Pula Sjever, nastavlja se raditi na pokušaju spajanja cestovne infrastrukture na Istarski ipsilon, te na uređenju Luke Fažana. Kvalitetan život svih građana, a osobito onih najpotrebitijih, Općina Fažana-Fasana će osigurati izdašnim socijalnim mjerama i davanjima. </w:t>
      </w:r>
    </w:p>
    <w:p w14:paraId="0F592769" w14:textId="72F95B6E" w:rsidR="003A1276" w:rsidRPr="003A1276" w:rsidRDefault="00222F09" w:rsidP="00222F09">
      <w:pPr>
        <w:spacing w:after="0" w:line="240" w:lineRule="auto"/>
        <w:jc w:val="both"/>
        <w:rPr>
          <w:rFonts w:ascii="Times New Roman" w:eastAsia="Calibri" w:hAnsi="Times New Roman" w:cs="Times New Roman"/>
          <w:kern w:val="0"/>
          <w:sz w:val="24"/>
          <w:szCs w:val="24"/>
          <w14:ligatures w14:val="none"/>
        </w:rPr>
      </w:pPr>
      <w:r w:rsidRPr="00222F09">
        <w:rPr>
          <w:rFonts w:ascii="Times New Roman" w:eastAsia="Calibri" w:hAnsi="Times New Roman" w:cs="Times New Roman"/>
          <w:kern w:val="0"/>
          <w:sz w:val="24"/>
          <w:szCs w:val="24"/>
          <w14:ligatures w14:val="none"/>
        </w:rPr>
        <w:t>Općina Fažana-Fasana će nastaviti ubrzano rasti i razvijati se kao turistička destinacija, ali još više kao zdravo, sigurno i udobno mjesto za život njenih građana, ostvarujući svoj puni potencijal i dokazujući se kao posebno mjesto na našoj planeti.</w:t>
      </w:r>
    </w:p>
    <w:p w14:paraId="25758F29" w14:textId="633586F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Kako je do izrade ovih Uputa novi Provedbeni program za razdoblje 2025</w:t>
      </w:r>
      <w:r w:rsidR="00222F09">
        <w:rPr>
          <w:rFonts w:ascii="Times New Roman" w:eastAsia="Calibri" w:hAnsi="Times New Roman" w:cs="Times New Roman"/>
          <w:kern w:val="0"/>
          <w:sz w:val="24"/>
          <w:szCs w:val="24"/>
          <w14:ligatures w14:val="none"/>
        </w:rPr>
        <w:t>.</w:t>
      </w:r>
      <w:r w:rsidRPr="003A1276">
        <w:rPr>
          <w:rFonts w:ascii="Times New Roman" w:eastAsia="Calibri" w:hAnsi="Times New Roman" w:cs="Times New Roman"/>
          <w:kern w:val="0"/>
          <w:sz w:val="24"/>
          <w:szCs w:val="24"/>
          <w14:ligatures w14:val="none"/>
        </w:rPr>
        <w:t>-2029</w:t>
      </w:r>
      <w:r w:rsidR="00222F09">
        <w:rPr>
          <w:rFonts w:ascii="Times New Roman" w:eastAsia="Calibri" w:hAnsi="Times New Roman" w:cs="Times New Roman"/>
          <w:kern w:val="0"/>
          <w:sz w:val="24"/>
          <w:szCs w:val="24"/>
          <w14:ligatures w14:val="none"/>
        </w:rPr>
        <w:t>.</w:t>
      </w:r>
      <w:r w:rsidRPr="003A1276">
        <w:rPr>
          <w:rFonts w:ascii="Times New Roman" w:eastAsia="Calibri" w:hAnsi="Times New Roman" w:cs="Times New Roman"/>
          <w:kern w:val="0"/>
          <w:sz w:val="24"/>
          <w:szCs w:val="24"/>
          <w14:ligatures w14:val="none"/>
        </w:rPr>
        <w:t xml:space="preserve"> u izradi prilikom izrade ovih Uputa koristili smo se ciljevima i aktivnosti Provedbenog programa za razdoblje 202</w:t>
      </w:r>
      <w:r w:rsidR="00222F09">
        <w:rPr>
          <w:rFonts w:ascii="Times New Roman" w:eastAsia="Calibri" w:hAnsi="Times New Roman" w:cs="Times New Roman"/>
          <w:kern w:val="0"/>
          <w:sz w:val="24"/>
          <w:szCs w:val="24"/>
          <w14:ligatures w14:val="none"/>
        </w:rPr>
        <w:t>1</w:t>
      </w:r>
      <w:r w:rsidRPr="003A1276">
        <w:rPr>
          <w:rFonts w:ascii="Times New Roman" w:eastAsia="Calibri" w:hAnsi="Times New Roman" w:cs="Times New Roman"/>
          <w:kern w:val="0"/>
          <w:sz w:val="24"/>
          <w:szCs w:val="24"/>
          <w14:ligatures w14:val="none"/>
        </w:rPr>
        <w:t xml:space="preserve">.-2025. </w:t>
      </w:r>
      <w:r w:rsidR="00222F09">
        <w:rPr>
          <w:rFonts w:ascii="Times New Roman" w:eastAsia="Calibri" w:hAnsi="Times New Roman" w:cs="Times New Roman"/>
          <w:kern w:val="0"/>
          <w:sz w:val="24"/>
          <w:szCs w:val="24"/>
          <w14:ligatures w14:val="none"/>
        </w:rPr>
        <w:t>godine.</w:t>
      </w:r>
    </w:p>
    <w:p w14:paraId="7DCDF99A" w14:textId="77777777" w:rsidR="00A23F44" w:rsidRDefault="00A23F44" w:rsidP="00D0773D">
      <w:pPr>
        <w:spacing w:after="0" w:line="240" w:lineRule="auto"/>
        <w:jc w:val="both"/>
        <w:rPr>
          <w:rFonts w:ascii="Times New Roman" w:eastAsia="Calibri" w:hAnsi="Times New Roman" w:cs="Times New Roman"/>
          <w:kern w:val="0"/>
          <w:sz w:val="24"/>
          <w:szCs w:val="24"/>
          <w14:ligatures w14:val="none"/>
        </w:rPr>
      </w:pPr>
    </w:p>
    <w:p w14:paraId="2A01CFB8" w14:textId="61ED7A76"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Ovim provedbenim programom određeni su razvojni ciljevi, prioriteti i mjere kojim se stvaraju uvjeti za jačanje konkurentnosti i realizaciju razvojnih potencijala, nastoji se ostvariti održiv društveno-gospodarski razvoj svih dijelova </w:t>
      </w:r>
      <w:r w:rsidR="00D0773D">
        <w:rPr>
          <w:rFonts w:ascii="Times New Roman" w:eastAsia="Calibri" w:hAnsi="Times New Roman" w:cs="Times New Roman"/>
          <w:kern w:val="0"/>
          <w:sz w:val="24"/>
          <w:szCs w:val="24"/>
          <w14:ligatures w14:val="none"/>
        </w:rPr>
        <w:t>Općine Fažana-Fasana</w:t>
      </w:r>
      <w:r w:rsidRPr="003A1276">
        <w:rPr>
          <w:rFonts w:ascii="Times New Roman" w:eastAsia="Calibri" w:hAnsi="Times New Roman" w:cs="Times New Roman"/>
          <w:kern w:val="0"/>
          <w:sz w:val="24"/>
          <w:szCs w:val="24"/>
          <w14:ligatures w14:val="none"/>
        </w:rPr>
        <w:t>.</w:t>
      </w:r>
    </w:p>
    <w:p w14:paraId="0AF2FC89" w14:textId="77777777" w:rsidR="00A23F44" w:rsidRDefault="00A23F44" w:rsidP="00A23F44">
      <w:pPr>
        <w:spacing w:after="0" w:line="276" w:lineRule="auto"/>
        <w:jc w:val="both"/>
        <w:rPr>
          <w:rFonts w:ascii="Times New Roman" w:eastAsia="Calibri" w:hAnsi="Times New Roman" w:cs="Times New Roman"/>
          <w:kern w:val="0"/>
          <w:sz w:val="24"/>
          <w:szCs w:val="24"/>
          <w14:ligatures w14:val="none"/>
        </w:rPr>
      </w:pPr>
      <w:r w:rsidRPr="00A23F44">
        <w:rPr>
          <w:rFonts w:ascii="Times New Roman" w:eastAsia="Calibri" w:hAnsi="Times New Roman" w:cs="Times New Roman"/>
          <w:kern w:val="0"/>
          <w:sz w:val="24"/>
          <w:szCs w:val="24"/>
          <w14:ligatures w14:val="none"/>
        </w:rPr>
        <w:t>S ciljem stvaranja kvalitetnog okvira za održivi razvoj, Općina Fažana-Fasana kao jedinica lokalne samouprave, dosljedno slijedi odredbe Republike Hrvatske za uspostavu sustava strateškog planiranja koji se proteklih godina dodatno uređivao usvajanjem nekolicine zakona, propisa i strateških dokumenata koji reguliraju navedeno područje.</w:t>
      </w:r>
    </w:p>
    <w:p w14:paraId="276C28CE" w14:textId="77777777" w:rsidR="00A23F44" w:rsidRPr="00A23F44" w:rsidRDefault="00A23F44" w:rsidP="00A23F44">
      <w:pPr>
        <w:spacing w:after="0" w:line="276" w:lineRule="auto"/>
        <w:jc w:val="both"/>
        <w:rPr>
          <w:rFonts w:ascii="Times New Roman" w:eastAsia="Calibri" w:hAnsi="Times New Roman" w:cs="Times New Roman"/>
          <w:kern w:val="0"/>
          <w:sz w:val="24"/>
          <w:szCs w:val="24"/>
          <w14:ligatures w14:val="none"/>
        </w:rPr>
      </w:pPr>
    </w:p>
    <w:p w14:paraId="37375B1F"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61AF9837"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86F5BA9" w14:textId="427CBCFC" w:rsidR="003A1276" w:rsidRPr="00772B38" w:rsidRDefault="003A1276" w:rsidP="00772B38">
      <w:pPr>
        <w:pStyle w:val="Odlomakpopisa"/>
        <w:numPr>
          <w:ilvl w:val="0"/>
          <w:numId w:val="2"/>
        </w:numPr>
        <w:spacing w:after="0" w:line="240" w:lineRule="auto"/>
        <w:ind w:left="284" w:hanging="284"/>
        <w:jc w:val="both"/>
        <w:rPr>
          <w:rFonts w:ascii="Times New Roman" w:eastAsia="Calibri" w:hAnsi="Times New Roman" w:cs="Times New Roman"/>
          <w:b/>
          <w:bCs/>
          <w:kern w:val="0"/>
          <w:sz w:val="24"/>
          <w:szCs w:val="24"/>
          <w14:ligatures w14:val="none"/>
        </w:rPr>
      </w:pPr>
      <w:r w:rsidRPr="00772B38">
        <w:rPr>
          <w:rFonts w:ascii="Times New Roman" w:eastAsia="Calibri" w:hAnsi="Times New Roman" w:cs="Times New Roman"/>
          <w:b/>
          <w:bCs/>
          <w:kern w:val="0"/>
          <w:sz w:val="24"/>
          <w:szCs w:val="24"/>
          <w14:ligatures w14:val="none"/>
        </w:rPr>
        <w:t>PROCJENA PRIHODA I PRIMITAKA, TE RASHODA I IZDATAKA ZA RAZDOBLJE 2026-2028.</w:t>
      </w:r>
    </w:p>
    <w:p w14:paraId="531C2887"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A4B9D7A" w14:textId="3FBF545E"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PRIHODI I PRIMICI</w:t>
      </w:r>
    </w:p>
    <w:p w14:paraId="77E5B7D6"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BC36874" w14:textId="012F3F1B" w:rsidR="006B094D" w:rsidRPr="006B094D" w:rsidRDefault="006B094D" w:rsidP="006B094D">
      <w:pPr>
        <w:spacing w:after="0" w:line="240" w:lineRule="auto"/>
        <w:rPr>
          <w:rFonts w:ascii="Times New Roman" w:eastAsia="Calibri" w:hAnsi="Times New Roman" w:cs="Times New Roman"/>
          <w:b/>
          <w:bCs/>
          <w:kern w:val="0"/>
          <w14:ligatures w14:val="none"/>
        </w:rPr>
      </w:pPr>
      <w:r w:rsidRPr="006B094D">
        <w:rPr>
          <w:rFonts w:ascii="Times New Roman" w:eastAsia="Calibri" w:hAnsi="Times New Roman" w:cs="Times New Roman"/>
          <w:b/>
          <w:bCs/>
          <w:kern w:val="0"/>
          <w14:ligatures w14:val="none"/>
        </w:rPr>
        <w:t>4.</w:t>
      </w:r>
      <w:r>
        <w:rPr>
          <w:rFonts w:ascii="Times New Roman" w:eastAsia="Calibri" w:hAnsi="Times New Roman" w:cs="Times New Roman"/>
          <w:b/>
          <w:bCs/>
          <w:kern w:val="0"/>
          <w14:ligatures w14:val="none"/>
        </w:rPr>
        <w:t xml:space="preserve"> </w:t>
      </w:r>
      <w:r w:rsidRPr="006B094D">
        <w:rPr>
          <w:rFonts w:ascii="Times New Roman" w:eastAsia="Calibri" w:hAnsi="Times New Roman" w:cs="Times New Roman"/>
          <w:b/>
          <w:bCs/>
          <w:kern w:val="0"/>
          <w14:ligatures w14:val="none"/>
        </w:rPr>
        <w:t>PROCJENA PRIHODA I PRIMITAKA, TE RASHODA I IZDATAKA ZA RAZDOBLJE 2026-2028.</w:t>
      </w:r>
    </w:p>
    <w:p w14:paraId="528AECD3" w14:textId="77777777" w:rsidR="006B094D" w:rsidRPr="006B094D" w:rsidRDefault="006B094D" w:rsidP="006B094D">
      <w:pPr>
        <w:spacing w:after="0" w:line="240" w:lineRule="auto"/>
        <w:rPr>
          <w:rFonts w:ascii="Times New Roman" w:eastAsia="Calibri" w:hAnsi="Times New Roman" w:cs="Times New Roman"/>
          <w:kern w:val="0"/>
          <w14:ligatures w14:val="none"/>
        </w:rPr>
      </w:pPr>
    </w:p>
    <w:p w14:paraId="36AC4DD1" w14:textId="1B9E5496" w:rsidR="006B094D" w:rsidRDefault="006B094D" w:rsidP="006B094D">
      <w:pPr>
        <w:spacing w:after="0" w:line="240" w:lineRule="auto"/>
        <w:rPr>
          <w:rFonts w:ascii="Times New Roman" w:eastAsia="Calibri" w:hAnsi="Times New Roman" w:cs="Times New Roman"/>
          <w:kern w:val="0"/>
          <w14:ligatures w14:val="none"/>
        </w:rPr>
      </w:pPr>
      <w:r w:rsidRPr="006B094D">
        <w:rPr>
          <w:rFonts w:ascii="Times New Roman" w:eastAsia="Calibri" w:hAnsi="Times New Roman" w:cs="Times New Roman"/>
          <w:kern w:val="0"/>
          <w14:ligatures w14:val="none"/>
        </w:rPr>
        <w:t>PRIHODI I PRIMICI</w:t>
      </w:r>
    </w:p>
    <w:p w14:paraId="4AC1A04B" w14:textId="77777777" w:rsidR="006B094D" w:rsidRPr="006B094D" w:rsidRDefault="006B094D" w:rsidP="006B094D">
      <w:pPr>
        <w:spacing w:after="0" w:line="240" w:lineRule="auto"/>
        <w:rPr>
          <w:rFonts w:ascii="Times New Roman" w:eastAsia="Calibri" w:hAnsi="Times New Roman" w:cs="Times New Roman"/>
          <w:kern w:val="0"/>
          <w14:ligatures w14:val="none"/>
        </w:rPr>
      </w:pPr>
    </w:p>
    <w:tbl>
      <w:tblPr>
        <w:tblStyle w:val="Reetkatablice1"/>
        <w:tblW w:w="0" w:type="auto"/>
        <w:tblInd w:w="0" w:type="dxa"/>
        <w:tblLook w:val="04A0" w:firstRow="1" w:lastRow="0" w:firstColumn="1" w:lastColumn="0" w:noHBand="0" w:noVBand="1"/>
      </w:tblPr>
      <w:tblGrid>
        <w:gridCol w:w="1510"/>
        <w:gridCol w:w="1510"/>
        <w:gridCol w:w="1510"/>
        <w:gridCol w:w="1511"/>
        <w:gridCol w:w="1511"/>
        <w:gridCol w:w="1510"/>
      </w:tblGrid>
      <w:tr w:rsidR="006B094D" w:rsidRPr="006B094D" w14:paraId="6CE32DBF" w14:textId="77777777">
        <w:tc>
          <w:tcPr>
            <w:tcW w:w="1510" w:type="dxa"/>
            <w:tcBorders>
              <w:top w:val="single" w:sz="4" w:space="0" w:color="auto"/>
              <w:left w:val="single" w:sz="4" w:space="0" w:color="auto"/>
              <w:bottom w:val="single" w:sz="4" w:space="0" w:color="auto"/>
              <w:right w:val="single" w:sz="4" w:space="0" w:color="auto"/>
            </w:tcBorders>
            <w:hideMark/>
          </w:tcPr>
          <w:p w14:paraId="5F0F047E" w14:textId="77777777" w:rsidR="006B094D" w:rsidRDefault="006B094D" w:rsidP="006B094D">
            <w:pPr>
              <w:jc w:val="center"/>
              <w:rPr>
                <w:rFonts w:ascii="Times New Roman" w:hAnsi="Times New Roman"/>
                <w:b/>
                <w:bCs/>
                <w:sz w:val="18"/>
                <w:szCs w:val="18"/>
              </w:rPr>
            </w:pPr>
          </w:p>
          <w:p w14:paraId="0B322BBD" w14:textId="2B75BE37"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NAZIV</w:t>
            </w:r>
          </w:p>
        </w:tc>
        <w:tc>
          <w:tcPr>
            <w:tcW w:w="1510" w:type="dxa"/>
            <w:tcBorders>
              <w:top w:val="single" w:sz="4" w:space="0" w:color="auto"/>
              <w:left w:val="single" w:sz="4" w:space="0" w:color="auto"/>
              <w:bottom w:val="single" w:sz="4" w:space="0" w:color="auto"/>
              <w:right w:val="single" w:sz="4" w:space="0" w:color="auto"/>
            </w:tcBorders>
            <w:hideMark/>
          </w:tcPr>
          <w:p w14:paraId="1EC498DA" w14:textId="383BB275" w:rsidR="006B094D" w:rsidRPr="006B094D" w:rsidRDefault="006B094D" w:rsidP="006B094D">
            <w:pPr>
              <w:jc w:val="center"/>
              <w:rPr>
                <w:rFonts w:ascii="Times New Roman" w:hAnsi="Times New Roman"/>
                <w:b/>
                <w:bCs/>
                <w:sz w:val="18"/>
                <w:szCs w:val="18"/>
              </w:rPr>
            </w:pPr>
            <w:r>
              <w:rPr>
                <w:rFonts w:ascii="Times New Roman" w:hAnsi="Times New Roman"/>
                <w:b/>
                <w:bCs/>
                <w:sz w:val="18"/>
                <w:szCs w:val="18"/>
              </w:rPr>
              <w:t>REALIZACIJA</w:t>
            </w:r>
            <w:r w:rsidRPr="006B094D">
              <w:rPr>
                <w:rFonts w:ascii="Times New Roman" w:hAnsi="Times New Roman"/>
                <w:b/>
                <w:bCs/>
                <w:sz w:val="18"/>
                <w:szCs w:val="18"/>
              </w:rPr>
              <w:t xml:space="preserve"> 2024</w:t>
            </w:r>
            <w:r>
              <w:rPr>
                <w:rFonts w:ascii="Times New Roman" w:hAnsi="Times New Roman"/>
                <w:b/>
                <w:bCs/>
                <w:sz w:val="18"/>
                <w:szCs w:val="18"/>
              </w:rPr>
              <w:t>.</w:t>
            </w:r>
          </w:p>
        </w:tc>
        <w:tc>
          <w:tcPr>
            <w:tcW w:w="1510" w:type="dxa"/>
            <w:tcBorders>
              <w:top w:val="single" w:sz="4" w:space="0" w:color="auto"/>
              <w:left w:val="single" w:sz="4" w:space="0" w:color="auto"/>
              <w:bottom w:val="single" w:sz="4" w:space="0" w:color="auto"/>
              <w:right w:val="single" w:sz="4" w:space="0" w:color="auto"/>
            </w:tcBorders>
            <w:hideMark/>
          </w:tcPr>
          <w:p w14:paraId="77289698" w14:textId="27D7F89C" w:rsidR="006B094D" w:rsidRPr="006B094D" w:rsidRDefault="006B094D" w:rsidP="006B094D">
            <w:pPr>
              <w:jc w:val="center"/>
              <w:rPr>
                <w:rFonts w:ascii="Times New Roman" w:hAnsi="Times New Roman"/>
                <w:b/>
                <w:bCs/>
                <w:sz w:val="18"/>
                <w:szCs w:val="18"/>
              </w:rPr>
            </w:pPr>
            <w:r>
              <w:rPr>
                <w:rFonts w:ascii="Times New Roman" w:hAnsi="Times New Roman"/>
                <w:b/>
                <w:bCs/>
                <w:sz w:val="18"/>
                <w:szCs w:val="18"/>
              </w:rPr>
              <w:t>PRORAČUN</w:t>
            </w:r>
          </w:p>
          <w:p w14:paraId="6B263649" w14:textId="23695210"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2025</w:t>
            </w:r>
            <w:r>
              <w:rPr>
                <w:rFonts w:ascii="Times New Roman" w:hAnsi="Times New Roman"/>
                <w:b/>
                <w:bCs/>
                <w:sz w:val="18"/>
                <w:szCs w:val="18"/>
              </w:rPr>
              <w:t>.</w:t>
            </w:r>
          </w:p>
        </w:tc>
        <w:tc>
          <w:tcPr>
            <w:tcW w:w="1511" w:type="dxa"/>
            <w:tcBorders>
              <w:top w:val="single" w:sz="4" w:space="0" w:color="auto"/>
              <w:left w:val="single" w:sz="4" w:space="0" w:color="auto"/>
              <w:bottom w:val="single" w:sz="4" w:space="0" w:color="auto"/>
              <w:right w:val="single" w:sz="4" w:space="0" w:color="auto"/>
            </w:tcBorders>
            <w:hideMark/>
          </w:tcPr>
          <w:p w14:paraId="33FD6C1B" w14:textId="77777777"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PLAN</w:t>
            </w:r>
          </w:p>
          <w:p w14:paraId="1C291CB4" w14:textId="77777777"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2026.</w:t>
            </w:r>
          </w:p>
        </w:tc>
        <w:tc>
          <w:tcPr>
            <w:tcW w:w="1511" w:type="dxa"/>
            <w:tcBorders>
              <w:top w:val="single" w:sz="4" w:space="0" w:color="auto"/>
              <w:left w:val="single" w:sz="4" w:space="0" w:color="auto"/>
              <w:bottom w:val="single" w:sz="4" w:space="0" w:color="auto"/>
              <w:right w:val="single" w:sz="4" w:space="0" w:color="auto"/>
            </w:tcBorders>
            <w:hideMark/>
          </w:tcPr>
          <w:p w14:paraId="703EF782" w14:textId="77777777"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PROJEKCIJA</w:t>
            </w:r>
          </w:p>
          <w:p w14:paraId="3AAA396D" w14:textId="1A7DFE0A"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2027</w:t>
            </w:r>
            <w:r>
              <w:rPr>
                <w:rFonts w:ascii="Times New Roman" w:hAnsi="Times New Roman"/>
                <w:b/>
                <w:bCs/>
                <w:sz w:val="18"/>
                <w:szCs w:val="18"/>
              </w:rPr>
              <w:t>.</w:t>
            </w:r>
          </w:p>
        </w:tc>
        <w:tc>
          <w:tcPr>
            <w:tcW w:w="1510" w:type="dxa"/>
            <w:tcBorders>
              <w:top w:val="single" w:sz="4" w:space="0" w:color="auto"/>
              <w:left w:val="single" w:sz="4" w:space="0" w:color="auto"/>
              <w:bottom w:val="single" w:sz="4" w:space="0" w:color="auto"/>
              <w:right w:val="single" w:sz="4" w:space="0" w:color="auto"/>
            </w:tcBorders>
            <w:hideMark/>
          </w:tcPr>
          <w:p w14:paraId="2F69E689" w14:textId="77777777"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PROJEKCIJA</w:t>
            </w:r>
          </w:p>
          <w:p w14:paraId="0CBDEABE" w14:textId="6E879162" w:rsidR="006B094D" w:rsidRPr="006B094D" w:rsidRDefault="006B094D" w:rsidP="006B094D">
            <w:pPr>
              <w:jc w:val="center"/>
              <w:rPr>
                <w:rFonts w:ascii="Times New Roman" w:hAnsi="Times New Roman"/>
                <w:b/>
                <w:bCs/>
                <w:sz w:val="18"/>
                <w:szCs w:val="18"/>
              </w:rPr>
            </w:pPr>
            <w:r w:rsidRPr="006B094D">
              <w:rPr>
                <w:rFonts w:ascii="Times New Roman" w:hAnsi="Times New Roman"/>
                <w:b/>
                <w:bCs/>
                <w:sz w:val="18"/>
                <w:szCs w:val="18"/>
              </w:rPr>
              <w:t>2028</w:t>
            </w:r>
            <w:r>
              <w:rPr>
                <w:rFonts w:ascii="Times New Roman" w:hAnsi="Times New Roman"/>
                <w:b/>
                <w:bCs/>
                <w:sz w:val="18"/>
                <w:szCs w:val="18"/>
              </w:rPr>
              <w:t>.</w:t>
            </w:r>
          </w:p>
        </w:tc>
      </w:tr>
      <w:tr w:rsidR="006B094D" w:rsidRPr="006B094D" w14:paraId="16DACE04" w14:textId="77777777">
        <w:tc>
          <w:tcPr>
            <w:tcW w:w="1510" w:type="dxa"/>
            <w:tcBorders>
              <w:top w:val="single" w:sz="4" w:space="0" w:color="auto"/>
              <w:left w:val="single" w:sz="4" w:space="0" w:color="auto"/>
              <w:bottom w:val="single" w:sz="4" w:space="0" w:color="auto"/>
              <w:right w:val="single" w:sz="4" w:space="0" w:color="auto"/>
            </w:tcBorders>
            <w:hideMark/>
          </w:tcPr>
          <w:p w14:paraId="78DB4006" w14:textId="77777777" w:rsidR="006C6331" w:rsidRDefault="006C6331" w:rsidP="006B094D">
            <w:pPr>
              <w:rPr>
                <w:rFonts w:ascii="Times New Roman" w:hAnsi="Times New Roman"/>
                <w:b/>
                <w:bCs/>
                <w:sz w:val="18"/>
                <w:szCs w:val="18"/>
              </w:rPr>
            </w:pPr>
          </w:p>
          <w:p w14:paraId="1C1F0D3B" w14:textId="1F9A2DC9" w:rsidR="006B094D" w:rsidRPr="006C6331" w:rsidRDefault="006B094D" w:rsidP="006B094D">
            <w:pPr>
              <w:rPr>
                <w:rFonts w:ascii="Times New Roman" w:hAnsi="Times New Roman"/>
                <w:b/>
                <w:bCs/>
                <w:sz w:val="18"/>
                <w:szCs w:val="18"/>
              </w:rPr>
            </w:pPr>
            <w:r w:rsidRPr="006C6331">
              <w:rPr>
                <w:rFonts w:ascii="Times New Roman" w:hAnsi="Times New Roman"/>
                <w:b/>
                <w:bCs/>
                <w:sz w:val="18"/>
                <w:szCs w:val="18"/>
              </w:rPr>
              <w:t>Prihodi poslovanja</w:t>
            </w:r>
          </w:p>
          <w:p w14:paraId="625EF777" w14:textId="68027821" w:rsidR="006B094D" w:rsidRPr="006B094D" w:rsidRDefault="006B094D" w:rsidP="006B094D">
            <w:pPr>
              <w:rPr>
                <w:rFonts w:ascii="Times New Roman" w:hAnsi="Times New Roman"/>
                <w:b/>
                <w:bCs/>
                <w:sz w:val="18"/>
                <w:szCs w:val="18"/>
              </w:rPr>
            </w:pPr>
          </w:p>
        </w:tc>
        <w:tc>
          <w:tcPr>
            <w:tcW w:w="1510" w:type="dxa"/>
            <w:tcBorders>
              <w:top w:val="single" w:sz="4" w:space="0" w:color="auto"/>
              <w:left w:val="single" w:sz="4" w:space="0" w:color="auto"/>
              <w:bottom w:val="single" w:sz="4" w:space="0" w:color="auto"/>
              <w:right w:val="single" w:sz="4" w:space="0" w:color="auto"/>
            </w:tcBorders>
          </w:tcPr>
          <w:p w14:paraId="5AA189A8" w14:textId="77777777" w:rsidR="006B094D" w:rsidRPr="006C6331" w:rsidRDefault="006B094D" w:rsidP="006C6331">
            <w:pPr>
              <w:jc w:val="center"/>
              <w:rPr>
                <w:rFonts w:ascii="Times New Roman" w:hAnsi="Times New Roman"/>
                <w:b/>
                <w:bCs/>
                <w:sz w:val="18"/>
                <w:szCs w:val="18"/>
              </w:rPr>
            </w:pPr>
          </w:p>
          <w:p w14:paraId="25760213" w14:textId="517A4478"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7.323.180,29</w:t>
            </w:r>
          </w:p>
        </w:tc>
        <w:tc>
          <w:tcPr>
            <w:tcW w:w="1510" w:type="dxa"/>
            <w:tcBorders>
              <w:top w:val="single" w:sz="4" w:space="0" w:color="auto"/>
              <w:left w:val="single" w:sz="4" w:space="0" w:color="auto"/>
              <w:bottom w:val="single" w:sz="4" w:space="0" w:color="auto"/>
              <w:right w:val="single" w:sz="4" w:space="0" w:color="auto"/>
            </w:tcBorders>
          </w:tcPr>
          <w:p w14:paraId="40C4A5B3" w14:textId="77777777" w:rsidR="006B094D" w:rsidRPr="006C6331" w:rsidRDefault="006B094D" w:rsidP="006C6331">
            <w:pPr>
              <w:jc w:val="center"/>
              <w:rPr>
                <w:rFonts w:ascii="Times New Roman" w:hAnsi="Times New Roman"/>
                <w:b/>
                <w:bCs/>
                <w:sz w:val="18"/>
                <w:szCs w:val="18"/>
              </w:rPr>
            </w:pPr>
          </w:p>
          <w:p w14:paraId="48DB242E" w14:textId="5AECF5C8"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9.568.000,00</w:t>
            </w:r>
          </w:p>
        </w:tc>
        <w:tc>
          <w:tcPr>
            <w:tcW w:w="1511" w:type="dxa"/>
            <w:tcBorders>
              <w:top w:val="single" w:sz="4" w:space="0" w:color="auto"/>
              <w:left w:val="single" w:sz="4" w:space="0" w:color="auto"/>
              <w:bottom w:val="single" w:sz="4" w:space="0" w:color="auto"/>
              <w:right w:val="single" w:sz="4" w:space="0" w:color="auto"/>
            </w:tcBorders>
          </w:tcPr>
          <w:p w14:paraId="76CCE987" w14:textId="77777777" w:rsidR="006B094D" w:rsidRPr="006C6331" w:rsidRDefault="006B094D" w:rsidP="006C6331">
            <w:pPr>
              <w:jc w:val="center"/>
              <w:rPr>
                <w:rFonts w:ascii="Times New Roman" w:hAnsi="Times New Roman"/>
                <w:b/>
                <w:bCs/>
                <w:sz w:val="18"/>
                <w:szCs w:val="18"/>
              </w:rPr>
            </w:pPr>
          </w:p>
          <w:p w14:paraId="3BE85D15" w14:textId="4F9DE0FB"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10.071.000,00</w:t>
            </w:r>
          </w:p>
        </w:tc>
        <w:tc>
          <w:tcPr>
            <w:tcW w:w="1511" w:type="dxa"/>
            <w:tcBorders>
              <w:top w:val="single" w:sz="4" w:space="0" w:color="auto"/>
              <w:left w:val="single" w:sz="4" w:space="0" w:color="auto"/>
              <w:bottom w:val="single" w:sz="4" w:space="0" w:color="auto"/>
              <w:right w:val="single" w:sz="4" w:space="0" w:color="auto"/>
            </w:tcBorders>
          </w:tcPr>
          <w:p w14:paraId="48D2F9A7" w14:textId="77777777" w:rsidR="006B094D" w:rsidRPr="006C6331" w:rsidRDefault="006B094D" w:rsidP="006C6331">
            <w:pPr>
              <w:jc w:val="center"/>
              <w:rPr>
                <w:rFonts w:ascii="Times New Roman" w:hAnsi="Times New Roman"/>
                <w:b/>
                <w:bCs/>
                <w:sz w:val="18"/>
                <w:szCs w:val="18"/>
              </w:rPr>
            </w:pPr>
          </w:p>
          <w:p w14:paraId="465E923C" w14:textId="2E27D2E9"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9.185.000,00</w:t>
            </w:r>
          </w:p>
        </w:tc>
        <w:tc>
          <w:tcPr>
            <w:tcW w:w="1510" w:type="dxa"/>
            <w:tcBorders>
              <w:top w:val="single" w:sz="4" w:space="0" w:color="auto"/>
              <w:left w:val="single" w:sz="4" w:space="0" w:color="auto"/>
              <w:bottom w:val="single" w:sz="4" w:space="0" w:color="auto"/>
              <w:right w:val="single" w:sz="4" w:space="0" w:color="auto"/>
            </w:tcBorders>
          </w:tcPr>
          <w:p w14:paraId="4F497AA1" w14:textId="77777777" w:rsidR="006B094D" w:rsidRPr="006C6331" w:rsidRDefault="006B094D" w:rsidP="006C6331">
            <w:pPr>
              <w:jc w:val="center"/>
              <w:rPr>
                <w:rFonts w:ascii="Times New Roman" w:hAnsi="Times New Roman"/>
                <w:b/>
                <w:bCs/>
                <w:sz w:val="18"/>
                <w:szCs w:val="18"/>
              </w:rPr>
            </w:pPr>
          </w:p>
          <w:p w14:paraId="3053B887" w14:textId="60C060AB"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13.322.000,00</w:t>
            </w:r>
          </w:p>
        </w:tc>
      </w:tr>
      <w:tr w:rsidR="006B094D" w:rsidRPr="006B094D" w14:paraId="146355B0" w14:textId="77777777">
        <w:tc>
          <w:tcPr>
            <w:tcW w:w="1510" w:type="dxa"/>
            <w:tcBorders>
              <w:top w:val="single" w:sz="4" w:space="0" w:color="auto"/>
              <w:left w:val="single" w:sz="4" w:space="0" w:color="auto"/>
              <w:bottom w:val="single" w:sz="4" w:space="0" w:color="auto"/>
              <w:right w:val="single" w:sz="4" w:space="0" w:color="auto"/>
            </w:tcBorders>
            <w:hideMark/>
          </w:tcPr>
          <w:p w14:paraId="631E210E" w14:textId="4C096798" w:rsidR="006B094D" w:rsidRPr="006B094D" w:rsidRDefault="006B094D" w:rsidP="006B094D">
            <w:pPr>
              <w:rPr>
                <w:rFonts w:ascii="Times New Roman" w:hAnsi="Times New Roman"/>
                <w:b/>
                <w:bCs/>
                <w:sz w:val="18"/>
                <w:szCs w:val="18"/>
              </w:rPr>
            </w:pPr>
            <w:r w:rsidRPr="006C6331">
              <w:rPr>
                <w:rFonts w:ascii="Times New Roman" w:hAnsi="Times New Roman"/>
                <w:b/>
                <w:bCs/>
                <w:sz w:val="18"/>
                <w:szCs w:val="18"/>
              </w:rPr>
              <w:t xml:space="preserve">Prihodi od prodaje </w:t>
            </w:r>
            <w:proofErr w:type="spellStart"/>
            <w:r w:rsidRPr="006C6331">
              <w:rPr>
                <w:rFonts w:ascii="Times New Roman" w:hAnsi="Times New Roman"/>
                <w:b/>
                <w:bCs/>
                <w:sz w:val="18"/>
                <w:szCs w:val="18"/>
              </w:rPr>
              <w:t>nefinan</w:t>
            </w:r>
            <w:proofErr w:type="spellEnd"/>
            <w:r w:rsidRPr="006C6331">
              <w:rPr>
                <w:rFonts w:ascii="Times New Roman" w:hAnsi="Times New Roman"/>
                <w:b/>
                <w:bCs/>
                <w:sz w:val="18"/>
                <w:szCs w:val="18"/>
              </w:rPr>
              <w:t>. imovine</w:t>
            </w:r>
          </w:p>
        </w:tc>
        <w:tc>
          <w:tcPr>
            <w:tcW w:w="1510" w:type="dxa"/>
            <w:tcBorders>
              <w:top w:val="single" w:sz="4" w:space="0" w:color="auto"/>
              <w:left w:val="single" w:sz="4" w:space="0" w:color="auto"/>
              <w:bottom w:val="single" w:sz="4" w:space="0" w:color="auto"/>
              <w:right w:val="single" w:sz="4" w:space="0" w:color="auto"/>
            </w:tcBorders>
          </w:tcPr>
          <w:p w14:paraId="3C792276" w14:textId="77777777" w:rsidR="006B094D" w:rsidRPr="006C6331" w:rsidRDefault="006B094D" w:rsidP="006C6331">
            <w:pPr>
              <w:jc w:val="center"/>
              <w:rPr>
                <w:rFonts w:ascii="Times New Roman" w:hAnsi="Times New Roman"/>
                <w:b/>
                <w:bCs/>
                <w:sz w:val="18"/>
                <w:szCs w:val="18"/>
              </w:rPr>
            </w:pPr>
          </w:p>
          <w:p w14:paraId="70C4052D" w14:textId="4BFF558F"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3.737,90</w:t>
            </w:r>
          </w:p>
        </w:tc>
        <w:tc>
          <w:tcPr>
            <w:tcW w:w="1510" w:type="dxa"/>
            <w:tcBorders>
              <w:top w:val="single" w:sz="4" w:space="0" w:color="auto"/>
              <w:left w:val="single" w:sz="4" w:space="0" w:color="auto"/>
              <w:bottom w:val="single" w:sz="4" w:space="0" w:color="auto"/>
              <w:right w:val="single" w:sz="4" w:space="0" w:color="auto"/>
            </w:tcBorders>
          </w:tcPr>
          <w:p w14:paraId="2378152C" w14:textId="77777777" w:rsidR="006B094D" w:rsidRPr="006C6331" w:rsidRDefault="006B094D" w:rsidP="006C6331">
            <w:pPr>
              <w:jc w:val="center"/>
              <w:rPr>
                <w:rFonts w:ascii="Times New Roman" w:hAnsi="Times New Roman"/>
                <w:b/>
                <w:bCs/>
                <w:sz w:val="18"/>
                <w:szCs w:val="18"/>
              </w:rPr>
            </w:pPr>
          </w:p>
          <w:p w14:paraId="1ECACD5F" w14:textId="670DA3A5"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3.005.000,00</w:t>
            </w:r>
          </w:p>
        </w:tc>
        <w:tc>
          <w:tcPr>
            <w:tcW w:w="1511" w:type="dxa"/>
            <w:tcBorders>
              <w:top w:val="single" w:sz="4" w:space="0" w:color="auto"/>
              <w:left w:val="single" w:sz="4" w:space="0" w:color="auto"/>
              <w:bottom w:val="single" w:sz="4" w:space="0" w:color="auto"/>
              <w:right w:val="single" w:sz="4" w:space="0" w:color="auto"/>
            </w:tcBorders>
          </w:tcPr>
          <w:p w14:paraId="317F6B81" w14:textId="77777777" w:rsidR="006B094D" w:rsidRPr="006C6331" w:rsidRDefault="006B094D" w:rsidP="006C6331">
            <w:pPr>
              <w:jc w:val="center"/>
              <w:rPr>
                <w:rFonts w:ascii="Times New Roman" w:hAnsi="Times New Roman"/>
                <w:b/>
                <w:bCs/>
                <w:sz w:val="18"/>
                <w:szCs w:val="18"/>
              </w:rPr>
            </w:pPr>
          </w:p>
          <w:p w14:paraId="361769BE" w14:textId="7E5D05A9"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902.000,00</w:t>
            </w:r>
          </w:p>
        </w:tc>
        <w:tc>
          <w:tcPr>
            <w:tcW w:w="1511" w:type="dxa"/>
            <w:tcBorders>
              <w:top w:val="single" w:sz="4" w:space="0" w:color="auto"/>
              <w:left w:val="single" w:sz="4" w:space="0" w:color="auto"/>
              <w:bottom w:val="single" w:sz="4" w:space="0" w:color="auto"/>
              <w:right w:val="single" w:sz="4" w:space="0" w:color="auto"/>
            </w:tcBorders>
          </w:tcPr>
          <w:p w14:paraId="66F4F6B0" w14:textId="77777777" w:rsidR="006B094D" w:rsidRPr="006C6331" w:rsidRDefault="006B094D" w:rsidP="006C6331">
            <w:pPr>
              <w:jc w:val="center"/>
              <w:rPr>
                <w:rFonts w:ascii="Times New Roman" w:hAnsi="Times New Roman"/>
                <w:b/>
                <w:bCs/>
                <w:sz w:val="18"/>
                <w:szCs w:val="18"/>
              </w:rPr>
            </w:pPr>
          </w:p>
          <w:p w14:paraId="6AA2276D" w14:textId="05B40A1F"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2.502.000,00</w:t>
            </w:r>
          </w:p>
        </w:tc>
        <w:tc>
          <w:tcPr>
            <w:tcW w:w="1510" w:type="dxa"/>
            <w:tcBorders>
              <w:top w:val="single" w:sz="4" w:space="0" w:color="auto"/>
              <w:left w:val="single" w:sz="4" w:space="0" w:color="auto"/>
              <w:bottom w:val="single" w:sz="4" w:space="0" w:color="auto"/>
              <w:right w:val="single" w:sz="4" w:space="0" w:color="auto"/>
            </w:tcBorders>
          </w:tcPr>
          <w:p w14:paraId="0A739E2D" w14:textId="77777777" w:rsidR="006B094D" w:rsidRPr="006C6331" w:rsidRDefault="006B094D" w:rsidP="006C6331">
            <w:pPr>
              <w:jc w:val="center"/>
              <w:rPr>
                <w:rFonts w:ascii="Times New Roman" w:hAnsi="Times New Roman"/>
                <w:b/>
                <w:bCs/>
                <w:sz w:val="18"/>
                <w:szCs w:val="18"/>
              </w:rPr>
            </w:pPr>
          </w:p>
          <w:p w14:paraId="2EABEB01" w14:textId="5EA8BD50" w:rsidR="006B094D" w:rsidRPr="006B094D" w:rsidRDefault="006B094D" w:rsidP="006C6331">
            <w:pPr>
              <w:jc w:val="center"/>
              <w:rPr>
                <w:rFonts w:ascii="Times New Roman" w:hAnsi="Times New Roman"/>
                <w:b/>
                <w:bCs/>
                <w:sz w:val="18"/>
                <w:szCs w:val="18"/>
              </w:rPr>
            </w:pPr>
            <w:r w:rsidRPr="006C6331">
              <w:rPr>
                <w:rFonts w:ascii="Times New Roman" w:hAnsi="Times New Roman"/>
                <w:b/>
                <w:bCs/>
                <w:sz w:val="18"/>
                <w:szCs w:val="18"/>
              </w:rPr>
              <w:t>2.302.000,00</w:t>
            </w:r>
          </w:p>
        </w:tc>
      </w:tr>
      <w:tr w:rsidR="006B094D" w:rsidRPr="006B094D" w14:paraId="16E01975" w14:textId="77777777">
        <w:tc>
          <w:tcPr>
            <w:tcW w:w="1510" w:type="dxa"/>
            <w:tcBorders>
              <w:top w:val="single" w:sz="4" w:space="0" w:color="auto"/>
              <w:left w:val="single" w:sz="4" w:space="0" w:color="auto"/>
              <w:bottom w:val="single" w:sz="4" w:space="0" w:color="auto"/>
              <w:right w:val="single" w:sz="4" w:space="0" w:color="auto"/>
            </w:tcBorders>
            <w:hideMark/>
          </w:tcPr>
          <w:p w14:paraId="41DB0FFD" w14:textId="78B9D12C" w:rsidR="006B094D" w:rsidRPr="006B094D" w:rsidRDefault="006C6331" w:rsidP="006B094D">
            <w:pPr>
              <w:rPr>
                <w:rFonts w:ascii="Times New Roman" w:hAnsi="Times New Roman"/>
                <w:b/>
                <w:bCs/>
                <w:sz w:val="18"/>
                <w:szCs w:val="18"/>
              </w:rPr>
            </w:pPr>
            <w:r w:rsidRPr="006C6331">
              <w:rPr>
                <w:rFonts w:ascii="Times New Roman" w:hAnsi="Times New Roman"/>
                <w:b/>
                <w:bCs/>
                <w:sz w:val="18"/>
                <w:szCs w:val="18"/>
              </w:rPr>
              <w:t xml:space="preserve">Primici od </w:t>
            </w:r>
            <w:proofErr w:type="spellStart"/>
            <w:r w:rsidRPr="006C6331">
              <w:rPr>
                <w:rFonts w:ascii="Times New Roman" w:hAnsi="Times New Roman"/>
                <w:b/>
                <w:bCs/>
                <w:sz w:val="18"/>
                <w:szCs w:val="18"/>
              </w:rPr>
              <w:t>finan</w:t>
            </w:r>
            <w:proofErr w:type="spellEnd"/>
            <w:r w:rsidRPr="006C6331">
              <w:rPr>
                <w:rFonts w:ascii="Times New Roman" w:hAnsi="Times New Roman"/>
                <w:b/>
                <w:bCs/>
                <w:sz w:val="18"/>
                <w:szCs w:val="18"/>
              </w:rPr>
              <w:t>. imovine i zaduživanja</w:t>
            </w:r>
          </w:p>
        </w:tc>
        <w:tc>
          <w:tcPr>
            <w:tcW w:w="1510" w:type="dxa"/>
            <w:tcBorders>
              <w:top w:val="single" w:sz="4" w:space="0" w:color="auto"/>
              <w:left w:val="single" w:sz="4" w:space="0" w:color="auto"/>
              <w:bottom w:val="single" w:sz="4" w:space="0" w:color="auto"/>
              <w:right w:val="single" w:sz="4" w:space="0" w:color="auto"/>
            </w:tcBorders>
          </w:tcPr>
          <w:p w14:paraId="405C268D" w14:textId="77777777" w:rsidR="006B094D" w:rsidRDefault="006B094D" w:rsidP="006C6331">
            <w:pPr>
              <w:jc w:val="center"/>
              <w:rPr>
                <w:rFonts w:ascii="Times New Roman" w:hAnsi="Times New Roman"/>
                <w:b/>
                <w:bCs/>
                <w:sz w:val="18"/>
                <w:szCs w:val="18"/>
              </w:rPr>
            </w:pPr>
          </w:p>
          <w:p w14:paraId="35E21707" w14:textId="29C03D19"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0,00</w:t>
            </w:r>
          </w:p>
        </w:tc>
        <w:tc>
          <w:tcPr>
            <w:tcW w:w="1510" w:type="dxa"/>
            <w:tcBorders>
              <w:top w:val="single" w:sz="4" w:space="0" w:color="auto"/>
              <w:left w:val="single" w:sz="4" w:space="0" w:color="auto"/>
              <w:bottom w:val="single" w:sz="4" w:space="0" w:color="auto"/>
              <w:right w:val="single" w:sz="4" w:space="0" w:color="auto"/>
            </w:tcBorders>
          </w:tcPr>
          <w:p w14:paraId="19275768" w14:textId="77777777" w:rsidR="006B094D" w:rsidRDefault="006B094D" w:rsidP="006C6331">
            <w:pPr>
              <w:rPr>
                <w:rFonts w:ascii="Times New Roman" w:hAnsi="Times New Roman"/>
                <w:b/>
                <w:bCs/>
                <w:sz w:val="18"/>
                <w:szCs w:val="18"/>
              </w:rPr>
            </w:pPr>
          </w:p>
          <w:p w14:paraId="6B5C40B0" w14:textId="722A67CD" w:rsidR="006C6331" w:rsidRPr="006B094D" w:rsidRDefault="006C6331" w:rsidP="006C6331">
            <w:pPr>
              <w:rPr>
                <w:rFonts w:ascii="Times New Roman" w:hAnsi="Times New Roman"/>
                <w:b/>
                <w:bCs/>
                <w:sz w:val="18"/>
                <w:szCs w:val="18"/>
              </w:rPr>
            </w:pPr>
            <w:r>
              <w:rPr>
                <w:rFonts w:ascii="Times New Roman" w:hAnsi="Times New Roman"/>
                <w:b/>
                <w:bCs/>
                <w:sz w:val="18"/>
                <w:szCs w:val="18"/>
              </w:rPr>
              <w:t>4.500.000,00</w:t>
            </w:r>
          </w:p>
        </w:tc>
        <w:tc>
          <w:tcPr>
            <w:tcW w:w="1511" w:type="dxa"/>
            <w:tcBorders>
              <w:top w:val="single" w:sz="4" w:space="0" w:color="auto"/>
              <w:left w:val="single" w:sz="4" w:space="0" w:color="auto"/>
              <w:bottom w:val="single" w:sz="4" w:space="0" w:color="auto"/>
              <w:right w:val="single" w:sz="4" w:space="0" w:color="auto"/>
            </w:tcBorders>
          </w:tcPr>
          <w:p w14:paraId="021A4A79" w14:textId="77777777" w:rsidR="006C6331" w:rsidRDefault="006C6331" w:rsidP="006C6331">
            <w:pPr>
              <w:jc w:val="center"/>
              <w:rPr>
                <w:rFonts w:ascii="Times New Roman" w:hAnsi="Times New Roman"/>
                <w:b/>
                <w:bCs/>
                <w:sz w:val="18"/>
                <w:szCs w:val="18"/>
              </w:rPr>
            </w:pPr>
          </w:p>
          <w:p w14:paraId="1DC48812" w14:textId="0DC2B805" w:rsidR="006B094D" w:rsidRPr="006B094D" w:rsidRDefault="006C6331" w:rsidP="006C6331">
            <w:pPr>
              <w:jc w:val="center"/>
              <w:rPr>
                <w:rFonts w:ascii="Times New Roman" w:hAnsi="Times New Roman"/>
                <w:b/>
                <w:bCs/>
                <w:sz w:val="18"/>
                <w:szCs w:val="18"/>
              </w:rPr>
            </w:pPr>
            <w:r>
              <w:rPr>
                <w:rFonts w:ascii="Times New Roman" w:hAnsi="Times New Roman"/>
                <w:b/>
                <w:bCs/>
                <w:sz w:val="18"/>
                <w:szCs w:val="18"/>
              </w:rPr>
              <w:t>1.200.000,00</w:t>
            </w:r>
          </w:p>
        </w:tc>
        <w:tc>
          <w:tcPr>
            <w:tcW w:w="1511" w:type="dxa"/>
            <w:tcBorders>
              <w:top w:val="single" w:sz="4" w:space="0" w:color="auto"/>
              <w:left w:val="single" w:sz="4" w:space="0" w:color="auto"/>
              <w:bottom w:val="single" w:sz="4" w:space="0" w:color="auto"/>
              <w:right w:val="single" w:sz="4" w:space="0" w:color="auto"/>
            </w:tcBorders>
          </w:tcPr>
          <w:p w14:paraId="4CFE7CF7" w14:textId="77777777" w:rsidR="006B094D" w:rsidRDefault="006B094D" w:rsidP="006C6331">
            <w:pPr>
              <w:jc w:val="center"/>
              <w:rPr>
                <w:rFonts w:ascii="Times New Roman" w:hAnsi="Times New Roman"/>
                <w:b/>
                <w:bCs/>
                <w:sz w:val="18"/>
                <w:szCs w:val="18"/>
              </w:rPr>
            </w:pPr>
          </w:p>
          <w:p w14:paraId="774F7FB4" w14:textId="3F3DDF85"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4.000.000,00</w:t>
            </w:r>
          </w:p>
        </w:tc>
        <w:tc>
          <w:tcPr>
            <w:tcW w:w="1510" w:type="dxa"/>
            <w:tcBorders>
              <w:top w:val="single" w:sz="4" w:space="0" w:color="auto"/>
              <w:left w:val="single" w:sz="4" w:space="0" w:color="auto"/>
              <w:bottom w:val="single" w:sz="4" w:space="0" w:color="auto"/>
              <w:right w:val="single" w:sz="4" w:space="0" w:color="auto"/>
            </w:tcBorders>
          </w:tcPr>
          <w:p w14:paraId="09A911CB" w14:textId="77777777" w:rsidR="006B094D" w:rsidRDefault="006B094D" w:rsidP="006C6331">
            <w:pPr>
              <w:jc w:val="center"/>
              <w:rPr>
                <w:rFonts w:ascii="Times New Roman" w:hAnsi="Times New Roman"/>
                <w:b/>
                <w:bCs/>
                <w:sz w:val="18"/>
                <w:szCs w:val="18"/>
              </w:rPr>
            </w:pPr>
          </w:p>
          <w:p w14:paraId="377B7910" w14:textId="66202EFB"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0,00</w:t>
            </w:r>
          </w:p>
        </w:tc>
      </w:tr>
    </w:tbl>
    <w:p w14:paraId="39FAD55D" w14:textId="3A1461F5" w:rsidR="00FB095F" w:rsidRDefault="00FB095F" w:rsidP="00FB095F">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RASHODI I IZDACI</w:t>
      </w:r>
    </w:p>
    <w:p w14:paraId="66D824A1" w14:textId="77777777" w:rsidR="00FB095F" w:rsidRPr="006B094D" w:rsidRDefault="00FB095F" w:rsidP="00FB095F">
      <w:pPr>
        <w:spacing w:after="0" w:line="240" w:lineRule="auto"/>
        <w:rPr>
          <w:rFonts w:ascii="Times New Roman" w:eastAsia="Calibri" w:hAnsi="Times New Roman" w:cs="Times New Roman"/>
          <w:kern w:val="0"/>
          <w14:ligatures w14:val="none"/>
        </w:rPr>
      </w:pPr>
    </w:p>
    <w:tbl>
      <w:tblPr>
        <w:tblStyle w:val="Reetkatablice1"/>
        <w:tblW w:w="0" w:type="auto"/>
        <w:tblInd w:w="0" w:type="dxa"/>
        <w:tblLook w:val="04A0" w:firstRow="1" w:lastRow="0" w:firstColumn="1" w:lastColumn="0" w:noHBand="0" w:noVBand="1"/>
      </w:tblPr>
      <w:tblGrid>
        <w:gridCol w:w="1510"/>
        <w:gridCol w:w="1510"/>
        <w:gridCol w:w="1510"/>
        <w:gridCol w:w="1511"/>
        <w:gridCol w:w="1511"/>
        <w:gridCol w:w="1510"/>
      </w:tblGrid>
      <w:tr w:rsidR="00FB095F" w:rsidRPr="006B094D" w14:paraId="5E0D4DFF" w14:textId="77777777" w:rsidTr="009A781E">
        <w:tc>
          <w:tcPr>
            <w:tcW w:w="1510" w:type="dxa"/>
            <w:tcBorders>
              <w:top w:val="single" w:sz="4" w:space="0" w:color="auto"/>
              <w:left w:val="single" w:sz="4" w:space="0" w:color="auto"/>
              <w:bottom w:val="single" w:sz="4" w:space="0" w:color="auto"/>
              <w:right w:val="single" w:sz="4" w:space="0" w:color="auto"/>
            </w:tcBorders>
            <w:hideMark/>
          </w:tcPr>
          <w:p w14:paraId="0D021825" w14:textId="77777777" w:rsidR="00FB095F" w:rsidRDefault="00FB095F" w:rsidP="009A781E">
            <w:pPr>
              <w:jc w:val="center"/>
              <w:rPr>
                <w:rFonts w:ascii="Times New Roman" w:hAnsi="Times New Roman"/>
                <w:b/>
                <w:bCs/>
                <w:sz w:val="18"/>
                <w:szCs w:val="18"/>
              </w:rPr>
            </w:pPr>
          </w:p>
          <w:p w14:paraId="24650D3F"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NAZIV</w:t>
            </w:r>
          </w:p>
        </w:tc>
        <w:tc>
          <w:tcPr>
            <w:tcW w:w="1510" w:type="dxa"/>
            <w:tcBorders>
              <w:top w:val="single" w:sz="4" w:space="0" w:color="auto"/>
              <w:left w:val="single" w:sz="4" w:space="0" w:color="auto"/>
              <w:bottom w:val="single" w:sz="4" w:space="0" w:color="auto"/>
              <w:right w:val="single" w:sz="4" w:space="0" w:color="auto"/>
            </w:tcBorders>
            <w:hideMark/>
          </w:tcPr>
          <w:p w14:paraId="53BA0081" w14:textId="77777777" w:rsidR="00FB095F" w:rsidRPr="006B094D" w:rsidRDefault="00FB095F" w:rsidP="009A781E">
            <w:pPr>
              <w:jc w:val="center"/>
              <w:rPr>
                <w:rFonts w:ascii="Times New Roman" w:hAnsi="Times New Roman"/>
                <w:b/>
                <w:bCs/>
                <w:sz w:val="18"/>
                <w:szCs w:val="18"/>
              </w:rPr>
            </w:pPr>
            <w:r>
              <w:rPr>
                <w:rFonts w:ascii="Times New Roman" w:hAnsi="Times New Roman"/>
                <w:b/>
                <w:bCs/>
                <w:sz w:val="18"/>
                <w:szCs w:val="18"/>
              </w:rPr>
              <w:t>REALIZACIJA</w:t>
            </w:r>
            <w:r w:rsidRPr="006B094D">
              <w:rPr>
                <w:rFonts w:ascii="Times New Roman" w:hAnsi="Times New Roman"/>
                <w:b/>
                <w:bCs/>
                <w:sz w:val="18"/>
                <w:szCs w:val="18"/>
              </w:rPr>
              <w:t xml:space="preserve"> 2024</w:t>
            </w:r>
            <w:r>
              <w:rPr>
                <w:rFonts w:ascii="Times New Roman" w:hAnsi="Times New Roman"/>
                <w:b/>
                <w:bCs/>
                <w:sz w:val="18"/>
                <w:szCs w:val="18"/>
              </w:rPr>
              <w:t>.</w:t>
            </w:r>
          </w:p>
        </w:tc>
        <w:tc>
          <w:tcPr>
            <w:tcW w:w="1510" w:type="dxa"/>
            <w:tcBorders>
              <w:top w:val="single" w:sz="4" w:space="0" w:color="auto"/>
              <w:left w:val="single" w:sz="4" w:space="0" w:color="auto"/>
              <w:bottom w:val="single" w:sz="4" w:space="0" w:color="auto"/>
              <w:right w:val="single" w:sz="4" w:space="0" w:color="auto"/>
            </w:tcBorders>
            <w:hideMark/>
          </w:tcPr>
          <w:p w14:paraId="21B22DCE" w14:textId="77777777" w:rsidR="00FB095F" w:rsidRPr="006B094D" w:rsidRDefault="00FB095F" w:rsidP="009A781E">
            <w:pPr>
              <w:jc w:val="center"/>
              <w:rPr>
                <w:rFonts w:ascii="Times New Roman" w:hAnsi="Times New Roman"/>
                <w:b/>
                <w:bCs/>
                <w:sz w:val="18"/>
                <w:szCs w:val="18"/>
              </w:rPr>
            </w:pPr>
            <w:r>
              <w:rPr>
                <w:rFonts w:ascii="Times New Roman" w:hAnsi="Times New Roman"/>
                <w:b/>
                <w:bCs/>
                <w:sz w:val="18"/>
                <w:szCs w:val="18"/>
              </w:rPr>
              <w:t>PRORAČUN</w:t>
            </w:r>
          </w:p>
          <w:p w14:paraId="4B94029D"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2025</w:t>
            </w:r>
            <w:r>
              <w:rPr>
                <w:rFonts w:ascii="Times New Roman" w:hAnsi="Times New Roman"/>
                <w:b/>
                <w:bCs/>
                <w:sz w:val="18"/>
                <w:szCs w:val="18"/>
              </w:rPr>
              <w:t>.</w:t>
            </w:r>
          </w:p>
        </w:tc>
        <w:tc>
          <w:tcPr>
            <w:tcW w:w="1511" w:type="dxa"/>
            <w:tcBorders>
              <w:top w:val="single" w:sz="4" w:space="0" w:color="auto"/>
              <w:left w:val="single" w:sz="4" w:space="0" w:color="auto"/>
              <w:bottom w:val="single" w:sz="4" w:space="0" w:color="auto"/>
              <w:right w:val="single" w:sz="4" w:space="0" w:color="auto"/>
            </w:tcBorders>
            <w:hideMark/>
          </w:tcPr>
          <w:p w14:paraId="08352585"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PLAN</w:t>
            </w:r>
          </w:p>
          <w:p w14:paraId="79ED02AE"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2026.</w:t>
            </w:r>
          </w:p>
        </w:tc>
        <w:tc>
          <w:tcPr>
            <w:tcW w:w="1511" w:type="dxa"/>
            <w:tcBorders>
              <w:top w:val="single" w:sz="4" w:space="0" w:color="auto"/>
              <w:left w:val="single" w:sz="4" w:space="0" w:color="auto"/>
              <w:bottom w:val="single" w:sz="4" w:space="0" w:color="auto"/>
              <w:right w:val="single" w:sz="4" w:space="0" w:color="auto"/>
            </w:tcBorders>
            <w:hideMark/>
          </w:tcPr>
          <w:p w14:paraId="148CC33A"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PROJEKCIJA</w:t>
            </w:r>
          </w:p>
          <w:p w14:paraId="772A3ED7"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2027</w:t>
            </w:r>
            <w:r>
              <w:rPr>
                <w:rFonts w:ascii="Times New Roman" w:hAnsi="Times New Roman"/>
                <w:b/>
                <w:bCs/>
                <w:sz w:val="18"/>
                <w:szCs w:val="18"/>
              </w:rPr>
              <w:t>.</w:t>
            </w:r>
          </w:p>
        </w:tc>
        <w:tc>
          <w:tcPr>
            <w:tcW w:w="1510" w:type="dxa"/>
            <w:tcBorders>
              <w:top w:val="single" w:sz="4" w:space="0" w:color="auto"/>
              <w:left w:val="single" w:sz="4" w:space="0" w:color="auto"/>
              <w:bottom w:val="single" w:sz="4" w:space="0" w:color="auto"/>
              <w:right w:val="single" w:sz="4" w:space="0" w:color="auto"/>
            </w:tcBorders>
            <w:hideMark/>
          </w:tcPr>
          <w:p w14:paraId="2AB9B5D8"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PROJEKCIJA</w:t>
            </w:r>
          </w:p>
          <w:p w14:paraId="3181DD23" w14:textId="77777777" w:rsidR="00FB095F" w:rsidRPr="006B094D" w:rsidRDefault="00FB095F" w:rsidP="009A781E">
            <w:pPr>
              <w:jc w:val="center"/>
              <w:rPr>
                <w:rFonts w:ascii="Times New Roman" w:hAnsi="Times New Roman"/>
                <w:b/>
                <w:bCs/>
                <w:sz w:val="18"/>
                <w:szCs w:val="18"/>
              </w:rPr>
            </w:pPr>
            <w:r w:rsidRPr="006B094D">
              <w:rPr>
                <w:rFonts w:ascii="Times New Roman" w:hAnsi="Times New Roman"/>
                <w:b/>
                <w:bCs/>
                <w:sz w:val="18"/>
                <w:szCs w:val="18"/>
              </w:rPr>
              <w:t>2028</w:t>
            </w:r>
            <w:r>
              <w:rPr>
                <w:rFonts w:ascii="Times New Roman" w:hAnsi="Times New Roman"/>
                <w:b/>
                <w:bCs/>
                <w:sz w:val="18"/>
                <w:szCs w:val="18"/>
              </w:rPr>
              <w:t>.</w:t>
            </w:r>
          </w:p>
        </w:tc>
      </w:tr>
      <w:tr w:rsidR="00FB095F" w:rsidRPr="006B094D" w14:paraId="3DDF813E" w14:textId="77777777" w:rsidTr="009A781E">
        <w:tc>
          <w:tcPr>
            <w:tcW w:w="1510" w:type="dxa"/>
            <w:tcBorders>
              <w:top w:val="single" w:sz="4" w:space="0" w:color="auto"/>
              <w:left w:val="single" w:sz="4" w:space="0" w:color="auto"/>
              <w:bottom w:val="single" w:sz="4" w:space="0" w:color="auto"/>
              <w:right w:val="single" w:sz="4" w:space="0" w:color="auto"/>
            </w:tcBorders>
            <w:hideMark/>
          </w:tcPr>
          <w:p w14:paraId="3F761803" w14:textId="77777777" w:rsidR="00FB095F" w:rsidRDefault="00FB095F" w:rsidP="009A781E">
            <w:pPr>
              <w:rPr>
                <w:rFonts w:ascii="Times New Roman" w:hAnsi="Times New Roman"/>
                <w:b/>
                <w:bCs/>
                <w:sz w:val="18"/>
                <w:szCs w:val="18"/>
              </w:rPr>
            </w:pPr>
          </w:p>
          <w:p w14:paraId="7F9D233D" w14:textId="77777777" w:rsidR="00FB095F" w:rsidRDefault="00FB095F" w:rsidP="009A781E">
            <w:pPr>
              <w:rPr>
                <w:rFonts w:ascii="Times New Roman" w:hAnsi="Times New Roman"/>
                <w:b/>
                <w:bCs/>
                <w:sz w:val="18"/>
                <w:szCs w:val="18"/>
              </w:rPr>
            </w:pPr>
            <w:r>
              <w:rPr>
                <w:rFonts w:ascii="Times New Roman" w:hAnsi="Times New Roman"/>
                <w:b/>
                <w:bCs/>
                <w:sz w:val="18"/>
                <w:szCs w:val="18"/>
              </w:rPr>
              <w:t>Rashodi</w:t>
            </w:r>
          </w:p>
          <w:p w14:paraId="308405E7" w14:textId="2C09660F" w:rsidR="00FB095F" w:rsidRPr="006C6331" w:rsidRDefault="00FB095F" w:rsidP="009A781E">
            <w:pPr>
              <w:rPr>
                <w:rFonts w:ascii="Times New Roman" w:hAnsi="Times New Roman"/>
                <w:b/>
                <w:bCs/>
                <w:sz w:val="18"/>
                <w:szCs w:val="18"/>
              </w:rPr>
            </w:pPr>
            <w:r w:rsidRPr="006C6331">
              <w:rPr>
                <w:rFonts w:ascii="Times New Roman" w:hAnsi="Times New Roman"/>
                <w:b/>
                <w:bCs/>
                <w:sz w:val="18"/>
                <w:szCs w:val="18"/>
              </w:rPr>
              <w:t>poslovanja</w:t>
            </w:r>
          </w:p>
          <w:p w14:paraId="53E34E73" w14:textId="77777777" w:rsidR="00FB095F" w:rsidRPr="006B094D" w:rsidRDefault="00FB095F" w:rsidP="009A781E">
            <w:pPr>
              <w:rPr>
                <w:rFonts w:ascii="Times New Roman" w:hAnsi="Times New Roman"/>
                <w:b/>
                <w:bCs/>
                <w:sz w:val="18"/>
                <w:szCs w:val="18"/>
              </w:rPr>
            </w:pPr>
          </w:p>
        </w:tc>
        <w:tc>
          <w:tcPr>
            <w:tcW w:w="1510" w:type="dxa"/>
            <w:tcBorders>
              <w:top w:val="single" w:sz="4" w:space="0" w:color="auto"/>
              <w:left w:val="single" w:sz="4" w:space="0" w:color="auto"/>
              <w:bottom w:val="single" w:sz="4" w:space="0" w:color="auto"/>
              <w:right w:val="single" w:sz="4" w:space="0" w:color="auto"/>
            </w:tcBorders>
          </w:tcPr>
          <w:p w14:paraId="4650E533" w14:textId="77777777" w:rsidR="00FB095F" w:rsidRPr="00FB095F" w:rsidRDefault="00FB095F" w:rsidP="00FB095F">
            <w:pPr>
              <w:jc w:val="center"/>
              <w:rPr>
                <w:rFonts w:ascii="Times New Roman" w:hAnsi="Times New Roman"/>
                <w:b/>
                <w:bCs/>
                <w:sz w:val="18"/>
                <w:szCs w:val="18"/>
              </w:rPr>
            </w:pPr>
          </w:p>
          <w:p w14:paraId="4FA556E2" w14:textId="2875BBE2"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5.255.277,68</w:t>
            </w:r>
          </w:p>
        </w:tc>
        <w:tc>
          <w:tcPr>
            <w:tcW w:w="1510" w:type="dxa"/>
            <w:tcBorders>
              <w:top w:val="single" w:sz="4" w:space="0" w:color="auto"/>
              <w:left w:val="single" w:sz="4" w:space="0" w:color="auto"/>
              <w:bottom w:val="single" w:sz="4" w:space="0" w:color="auto"/>
              <w:right w:val="single" w:sz="4" w:space="0" w:color="auto"/>
            </w:tcBorders>
          </w:tcPr>
          <w:p w14:paraId="486180C9" w14:textId="77777777" w:rsidR="00FB095F" w:rsidRDefault="00FB095F" w:rsidP="009A781E">
            <w:pPr>
              <w:jc w:val="center"/>
              <w:rPr>
                <w:rFonts w:ascii="Times New Roman" w:hAnsi="Times New Roman"/>
                <w:b/>
                <w:bCs/>
                <w:sz w:val="18"/>
                <w:szCs w:val="18"/>
              </w:rPr>
            </w:pPr>
          </w:p>
          <w:p w14:paraId="3028B320" w14:textId="21640CC2"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7.304.500,00</w:t>
            </w:r>
          </w:p>
        </w:tc>
        <w:tc>
          <w:tcPr>
            <w:tcW w:w="1511" w:type="dxa"/>
            <w:tcBorders>
              <w:top w:val="single" w:sz="4" w:space="0" w:color="auto"/>
              <w:left w:val="single" w:sz="4" w:space="0" w:color="auto"/>
              <w:bottom w:val="single" w:sz="4" w:space="0" w:color="auto"/>
              <w:right w:val="single" w:sz="4" w:space="0" w:color="auto"/>
            </w:tcBorders>
          </w:tcPr>
          <w:p w14:paraId="24C37020" w14:textId="77777777" w:rsidR="00FB095F" w:rsidRDefault="00FB095F" w:rsidP="009A781E">
            <w:pPr>
              <w:jc w:val="center"/>
              <w:rPr>
                <w:rFonts w:ascii="Times New Roman" w:hAnsi="Times New Roman"/>
                <w:b/>
                <w:bCs/>
                <w:sz w:val="18"/>
                <w:szCs w:val="18"/>
              </w:rPr>
            </w:pPr>
          </w:p>
          <w:p w14:paraId="7715CEED" w14:textId="7DD36C24"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7.589.500,00</w:t>
            </w:r>
          </w:p>
        </w:tc>
        <w:tc>
          <w:tcPr>
            <w:tcW w:w="1511" w:type="dxa"/>
            <w:tcBorders>
              <w:top w:val="single" w:sz="4" w:space="0" w:color="auto"/>
              <w:left w:val="single" w:sz="4" w:space="0" w:color="auto"/>
              <w:bottom w:val="single" w:sz="4" w:space="0" w:color="auto"/>
              <w:right w:val="single" w:sz="4" w:space="0" w:color="auto"/>
            </w:tcBorders>
          </w:tcPr>
          <w:p w14:paraId="173DC34D" w14:textId="77777777" w:rsidR="00FB095F" w:rsidRPr="00FB095F" w:rsidRDefault="00FB095F" w:rsidP="00FB095F">
            <w:pPr>
              <w:jc w:val="center"/>
              <w:rPr>
                <w:rFonts w:ascii="Times New Roman" w:hAnsi="Times New Roman"/>
                <w:b/>
                <w:bCs/>
                <w:sz w:val="18"/>
                <w:szCs w:val="18"/>
              </w:rPr>
            </w:pPr>
          </w:p>
          <w:p w14:paraId="7A656F10" w14:textId="377A24A2"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7.522.000,00</w:t>
            </w:r>
          </w:p>
        </w:tc>
        <w:tc>
          <w:tcPr>
            <w:tcW w:w="1510" w:type="dxa"/>
            <w:tcBorders>
              <w:top w:val="single" w:sz="4" w:space="0" w:color="auto"/>
              <w:left w:val="single" w:sz="4" w:space="0" w:color="auto"/>
              <w:bottom w:val="single" w:sz="4" w:space="0" w:color="auto"/>
              <w:right w:val="single" w:sz="4" w:space="0" w:color="auto"/>
            </w:tcBorders>
          </w:tcPr>
          <w:p w14:paraId="3BFE8277" w14:textId="77777777" w:rsidR="00FB095F" w:rsidRPr="00FB095F" w:rsidRDefault="00FB095F" w:rsidP="00FB095F">
            <w:pPr>
              <w:jc w:val="center"/>
              <w:rPr>
                <w:rFonts w:ascii="Times New Roman" w:hAnsi="Times New Roman"/>
                <w:b/>
                <w:bCs/>
                <w:sz w:val="18"/>
                <w:szCs w:val="18"/>
              </w:rPr>
            </w:pPr>
          </w:p>
          <w:p w14:paraId="14A8A6D0" w14:textId="2DDFE82C" w:rsidR="00FB095F" w:rsidRDefault="00FB095F" w:rsidP="00FB095F">
            <w:pPr>
              <w:jc w:val="center"/>
              <w:rPr>
                <w:rFonts w:ascii="Times New Roman" w:hAnsi="Times New Roman"/>
                <w:b/>
                <w:bCs/>
                <w:sz w:val="18"/>
                <w:szCs w:val="18"/>
              </w:rPr>
            </w:pPr>
            <w:r w:rsidRPr="00FB095F">
              <w:rPr>
                <w:rFonts w:ascii="Times New Roman" w:hAnsi="Times New Roman"/>
                <w:b/>
                <w:bCs/>
                <w:sz w:val="18"/>
                <w:szCs w:val="18"/>
              </w:rPr>
              <w:t>7.745.000,00</w:t>
            </w:r>
          </w:p>
          <w:p w14:paraId="075AB507" w14:textId="71430BBD" w:rsidR="00FB095F" w:rsidRPr="006B094D" w:rsidRDefault="00FB095F" w:rsidP="00FB095F">
            <w:pPr>
              <w:jc w:val="center"/>
              <w:rPr>
                <w:rFonts w:ascii="Times New Roman" w:hAnsi="Times New Roman"/>
                <w:sz w:val="18"/>
                <w:szCs w:val="18"/>
              </w:rPr>
            </w:pPr>
          </w:p>
        </w:tc>
      </w:tr>
      <w:tr w:rsidR="00FB095F" w:rsidRPr="006B094D" w14:paraId="0F319CBB" w14:textId="77777777" w:rsidTr="009A781E">
        <w:tc>
          <w:tcPr>
            <w:tcW w:w="1510" w:type="dxa"/>
            <w:tcBorders>
              <w:top w:val="single" w:sz="4" w:space="0" w:color="auto"/>
              <w:left w:val="single" w:sz="4" w:space="0" w:color="auto"/>
              <w:bottom w:val="single" w:sz="4" w:space="0" w:color="auto"/>
              <w:right w:val="single" w:sz="4" w:space="0" w:color="auto"/>
            </w:tcBorders>
            <w:hideMark/>
          </w:tcPr>
          <w:p w14:paraId="426E0E1A" w14:textId="5D14871E" w:rsidR="00FB095F" w:rsidRPr="006B094D" w:rsidRDefault="00FB095F" w:rsidP="009A781E">
            <w:pPr>
              <w:rPr>
                <w:rFonts w:ascii="Times New Roman" w:hAnsi="Times New Roman"/>
                <w:b/>
                <w:bCs/>
                <w:sz w:val="18"/>
                <w:szCs w:val="18"/>
              </w:rPr>
            </w:pPr>
            <w:r>
              <w:rPr>
                <w:rFonts w:ascii="Times New Roman" w:hAnsi="Times New Roman"/>
                <w:b/>
                <w:bCs/>
                <w:sz w:val="18"/>
                <w:szCs w:val="18"/>
              </w:rPr>
              <w:t>Rashodi za nabavu</w:t>
            </w:r>
            <w:r w:rsidRPr="006C6331">
              <w:rPr>
                <w:rFonts w:ascii="Times New Roman" w:hAnsi="Times New Roman"/>
                <w:b/>
                <w:bCs/>
                <w:sz w:val="18"/>
                <w:szCs w:val="18"/>
              </w:rPr>
              <w:t xml:space="preserve"> </w:t>
            </w:r>
            <w:proofErr w:type="spellStart"/>
            <w:r w:rsidRPr="006C6331">
              <w:rPr>
                <w:rFonts w:ascii="Times New Roman" w:hAnsi="Times New Roman"/>
                <w:b/>
                <w:bCs/>
                <w:sz w:val="18"/>
                <w:szCs w:val="18"/>
              </w:rPr>
              <w:t>nefinan</w:t>
            </w:r>
            <w:proofErr w:type="spellEnd"/>
            <w:r w:rsidRPr="006C6331">
              <w:rPr>
                <w:rFonts w:ascii="Times New Roman" w:hAnsi="Times New Roman"/>
                <w:b/>
                <w:bCs/>
                <w:sz w:val="18"/>
                <w:szCs w:val="18"/>
              </w:rPr>
              <w:t>. imovine</w:t>
            </w:r>
          </w:p>
        </w:tc>
        <w:tc>
          <w:tcPr>
            <w:tcW w:w="1510" w:type="dxa"/>
            <w:tcBorders>
              <w:top w:val="single" w:sz="4" w:space="0" w:color="auto"/>
              <w:left w:val="single" w:sz="4" w:space="0" w:color="auto"/>
              <w:bottom w:val="single" w:sz="4" w:space="0" w:color="auto"/>
              <w:right w:val="single" w:sz="4" w:space="0" w:color="auto"/>
            </w:tcBorders>
          </w:tcPr>
          <w:p w14:paraId="7FFDA48E" w14:textId="77777777" w:rsidR="00FB095F" w:rsidRDefault="00FB095F" w:rsidP="009A781E">
            <w:pPr>
              <w:jc w:val="center"/>
              <w:rPr>
                <w:rFonts w:ascii="Times New Roman" w:hAnsi="Times New Roman"/>
                <w:b/>
                <w:bCs/>
                <w:sz w:val="18"/>
                <w:szCs w:val="18"/>
              </w:rPr>
            </w:pPr>
          </w:p>
          <w:p w14:paraId="455A994E" w14:textId="74D49E20"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2.674.499,78</w:t>
            </w:r>
          </w:p>
        </w:tc>
        <w:tc>
          <w:tcPr>
            <w:tcW w:w="1510" w:type="dxa"/>
            <w:tcBorders>
              <w:top w:val="single" w:sz="4" w:space="0" w:color="auto"/>
              <w:left w:val="single" w:sz="4" w:space="0" w:color="auto"/>
              <w:bottom w:val="single" w:sz="4" w:space="0" w:color="auto"/>
              <w:right w:val="single" w:sz="4" w:space="0" w:color="auto"/>
            </w:tcBorders>
          </w:tcPr>
          <w:p w14:paraId="1DEA518D" w14:textId="77777777" w:rsidR="00FB095F" w:rsidRDefault="00FB095F" w:rsidP="009A781E">
            <w:pPr>
              <w:jc w:val="center"/>
              <w:rPr>
                <w:rFonts w:ascii="Times New Roman" w:hAnsi="Times New Roman"/>
                <w:b/>
                <w:bCs/>
                <w:sz w:val="18"/>
                <w:szCs w:val="18"/>
              </w:rPr>
            </w:pPr>
          </w:p>
          <w:p w14:paraId="179EDB5B" w14:textId="30ECFAAE" w:rsidR="00FB095F" w:rsidRPr="006B094D" w:rsidRDefault="00FB095F" w:rsidP="00FB095F">
            <w:pPr>
              <w:jc w:val="center"/>
              <w:rPr>
                <w:rFonts w:ascii="Times New Roman" w:hAnsi="Times New Roman"/>
                <w:b/>
                <w:bCs/>
                <w:sz w:val="18"/>
                <w:szCs w:val="18"/>
              </w:rPr>
            </w:pPr>
            <w:r>
              <w:rPr>
                <w:rFonts w:ascii="Times New Roman" w:hAnsi="Times New Roman"/>
                <w:b/>
                <w:bCs/>
                <w:sz w:val="18"/>
                <w:szCs w:val="18"/>
              </w:rPr>
              <w:t>1</w:t>
            </w:r>
            <w:r w:rsidRPr="00FB095F">
              <w:rPr>
                <w:rFonts w:ascii="Times New Roman" w:hAnsi="Times New Roman"/>
                <w:b/>
                <w:bCs/>
                <w:sz w:val="18"/>
                <w:szCs w:val="18"/>
              </w:rPr>
              <w:t>3.184.500,00</w:t>
            </w:r>
          </w:p>
        </w:tc>
        <w:tc>
          <w:tcPr>
            <w:tcW w:w="1511" w:type="dxa"/>
            <w:tcBorders>
              <w:top w:val="single" w:sz="4" w:space="0" w:color="auto"/>
              <w:left w:val="single" w:sz="4" w:space="0" w:color="auto"/>
              <w:bottom w:val="single" w:sz="4" w:space="0" w:color="auto"/>
              <w:right w:val="single" w:sz="4" w:space="0" w:color="auto"/>
            </w:tcBorders>
          </w:tcPr>
          <w:p w14:paraId="29D92448" w14:textId="77777777" w:rsidR="00FB095F" w:rsidRPr="00FB095F" w:rsidRDefault="00FB095F" w:rsidP="00FB095F">
            <w:pPr>
              <w:jc w:val="center"/>
              <w:rPr>
                <w:rFonts w:ascii="Times New Roman" w:hAnsi="Times New Roman"/>
                <w:b/>
                <w:bCs/>
                <w:sz w:val="18"/>
                <w:szCs w:val="18"/>
              </w:rPr>
            </w:pPr>
          </w:p>
          <w:p w14:paraId="02B25F8F" w14:textId="0A51B78D" w:rsidR="00FB095F" w:rsidRDefault="00FB095F" w:rsidP="00FB095F">
            <w:pPr>
              <w:jc w:val="center"/>
              <w:rPr>
                <w:rFonts w:ascii="Times New Roman" w:hAnsi="Times New Roman"/>
                <w:b/>
                <w:bCs/>
                <w:sz w:val="18"/>
                <w:szCs w:val="18"/>
              </w:rPr>
            </w:pPr>
            <w:r w:rsidRPr="00FB095F">
              <w:rPr>
                <w:rFonts w:ascii="Times New Roman" w:hAnsi="Times New Roman"/>
                <w:b/>
                <w:bCs/>
                <w:sz w:val="18"/>
                <w:szCs w:val="18"/>
              </w:rPr>
              <w:t>7.799.500,00</w:t>
            </w:r>
          </w:p>
          <w:p w14:paraId="16C55497" w14:textId="34234291" w:rsidR="00FB095F" w:rsidRPr="006B094D" w:rsidRDefault="00FB095F" w:rsidP="00FB095F">
            <w:pPr>
              <w:jc w:val="center"/>
              <w:rPr>
                <w:rFonts w:ascii="Times New Roman" w:hAnsi="Times New Roman"/>
                <w:sz w:val="18"/>
                <w:szCs w:val="18"/>
              </w:rPr>
            </w:pPr>
          </w:p>
        </w:tc>
        <w:tc>
          <w:tcPr>
            <w:tcW w:w="1511" w:type="dxa"/>
            <w:tcBorders>
              <w:top w:val="single" w:sz="4" w:space="0" w:color="auto"/>
              <w:left w:val="single" w:sz="4" w:space="0" w:color="auto"/>
              <w:bottom w:val="single" w:sz="4" w:space="0" w:color="auto"/>
              <w:right w:val="single" w:sz="4" w:space="0" w:color="auto"/>
            </w:tcBorders>
          </w:tcPr>
          <w:p w14:paraId="05747350" w14:textId="77777777" w:rsidR="00FB095F" w:rsidRPr="00FB095F" w:rsidRDefault="00FB095F" w:rsidP="00FB095F">
            <w:pPr>
              <w:jc w:val="center"/>
              <w:rPr>
                <w:rFonts w:ascii="Times New Roman" w:hAnsi="Times New Roman"/>
                <w:b/>
                <w:bCs/>
                <w:sz w:val="18"/>
                <w:szCs w:val="18"/>
              </w:rPr>
            </w:pPr>
          </w:p>
          <w:p w14:paraId="7065B18A" w14:textId="5F786781"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8.014.000,00</w:t>
            </w:r>
          </w:p>
        </w:tc>
        <w:tc>
          <w:tcPr>
            <w:tcW w:w="1510" w:type="dxa"/>
            <w:tcBorders>
              <w:top w:val="single" w:sz="4" w:space="0" w:color="auto"/>
              <w:left w:val="single" w:sz="4" w:space="0" w:color="auto"/>
              <w:bottom w:val="single" w:sz="4" w:space="0" w:color="auto"/>
              <w:right w:val="single" w:sz="4" w:space="0" w:color="auto"/>
            </w:tcBorders>
          </w:tcPr>
          <w:p w14:paraId="32D81F00" w14:textId="77777777" w:rsidR="00FB095F" w:rsidRPr="00FB095F" w:rsidRDefault="00FB095F" w:rsidP="00FB095F">
            <w:pPr>
              <w:jc w:val="center"/>
              <w:rPr>
                <w:rFonts w:ascii="Times New Roman" w:hAnsi="Times New Roman"/>
                <w:b/>
                <w:bCs/>
                <w:sz w:val="18"/>
                <w:szCs w:val="18"/>
              </w:rPr>
            </w:pPr>
          </w:p>
          <w:p w14:paraId="595E3C06" w14:textId="282A186C"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7.661.000,00</w:t>
            </w:r>
          </w:p>
        </w:tc>
      </w:tr>
      <w:tr w:rsidR="00FB095F" w:rsidRPr="006B094D" w14:paraId="7B59C1E9" w14:textId="77777777" w:rsidTr="009A781E">
        <w:tc>
          <w:tcPr>
            <w:tcW w:w="1510" w:type="dxa"/>
            <w:tcBorders>
              <w:top w:val="single" w:sz="4" w:space="0" w:color="auto"/>
              <w:left w:val="single" w:sz="4" w:space="0" w:color="auto"/>
              <w:bottom w:val="single" w:sz="4" w:space="0" w:color="auto"/>
              <w:right w:val="single" w:sz="4" w:space="0" w:color="auto"/>
            </w:tcBorders>
            <w:hideMark/>
          </w:tcPr>
          <w:p w14:paraId="7D5670A5" w14:textId="6A4196CC" w:rsidR="00FB095F" w:rsidRPr="006B094D" w:rsidRDefault="00FB095F" w:rsidP="009A781E">
            <w:pPr>
              <w:rPr>
                <w:rFonts w:ascii="Times New Roman" w:hAnsi="Times New Roman"/>
                <w:b/>
                <w:bCs/>
                <w:sz w:val="18"/>
                <w:szCs w:val="18"/>
              </w:rPr>
            </w:pPr>
            <w:r>
              <w:rPr>
                <w:rFonts w:ascii="Times New Roman" w:hAnsi="Times New Roman"/>
                <w:b/>
                <w:bCs/>
                <w:sz w:val="18"/>
                <w:szCs w:val="18"/>
              </w:rPr>
              <w:t>Izdaci za</w:t>
            </w:r>
            <w:r w:rsidRPr="006C6331">
              <w:rPr>
                <w:rFonts w:ascii="Times New Roman" w:hAnsi="Times New Roman"/>
                <w:b/>
                <w:bCs/>
                <w:sz w:val="18"/>
                <w:szCs w:val="18"/>
              </w:rPr>
              <w:t xml:space="preserve"> </w:t>
            </w:r>
            <w:proofErr w:type="spellStart"/>
            <w:r w:rsidRPr="006C6331">
              <w:rPr>
                <w:rFonts w:ascii="Times New Roman" w:hAnsi="Times New Roman"/>
                <w:b/>
                <w:bCs/>
                <w:sz w:val="18"/>
                <w:szCs w:val="18"/>
              </w:rPr>
              <w:t>finan</w:t>
            </w:r>
            <w:proofErr w:type="spellEnd"/>
            <w:r w:rsidRPr="006C6331">
              <w:rPr>
                <w:rFonts w:ascii="Times New Roman" w:hAnsi="Times New Roman"/>
                <w:b/>
                <w:bCs/>
                <w:sz w:val="18"/>
                <w:szCs w:val="18"/>
              </w:rPr>
              <w:t>. imovin</w:t>
            </w:r>
            <w:r>
              <w:rPr>
                <w:rFonts w:ascii="Times New Roman" w:hAnsi="Times New Roman"/>
                <w:b/>
                <w:bCs/>
                <w:sz w:val="18"/>
                <w:szCs w:val="18"/>
              </w:rPr>
              <w:t>u</w:t>
            </w:r>
            <w:r w:rsidRPr="006C6331">
              <w:rPr>
                <w:rFonts w:ascii="Times New Roman" w:hAnsi="Times New Roman"/>
                <w:b/>
                <w:bCs/>
                <w:sz w:val="18"/>
                <w:szCs w:val="18"/>
              </w:rPr>
              <w:t xml:space="preserve"> i </w:t>
            </w:r>
            <w:r>
              <w:rPr>
                <w:rFonts w:ascii="Times New Roman" w:hAnsi="Times New Roman"/>
                <w:b/>
                <w:bCs/>
                <w:sz w:val="18"/>
                <w:szCs w:val="18"/>
              </w:rPr>
              <w:t>otplate zajmova</w:t>
            </w:r>
          </w:p>
        </w:tc>
        <w:tc>
          <w:tcPr>
            <w:tcW w:w="1510" w:type="dxa"/>
            <w:tcBorders>
              <w:top w:val="single" w:sz="4" w:space="0" w:color="auto"/>
              <w:left w:val="single" w:sz="4" w:space="0" w:color="auto"/>
              <w:bottom w:val="single" w:sz="4" w:space="0" w:color="auto"/>
              <w:right w:val="single" w:sz="4" w:space="0" w:color="auto"/>
            </w:tcBorders>
          </w:tcPr>
          <w:p w14:paraId="0071DAB9" w14:textId="77777777" w:rsidR="00FB095F" w:rsidRDefault="00FB095F" w:rsidP="00FB095F">
            <w:pPr>
              <w:jc w:val="center"/>
              <w:rPr>
                <w:rFonts w:ascii="Times New Roman" w:hAnsi="Times New Roman"/>
                <w:b/>
                <w:bCs/>
                <w:sz w:val="18"/>
                <w:szCs w:val="18"/>
              </w:rPr>
            </w:pPr>
          </w:p>
          <w:p w14:paraId="5B21BCEA" w14:textId="69E5E762"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119.831,09</w:t>
            </w:r>
          </w:p>
        </w:tc>
        <w:tc>
          <w:tcPr>
            <w:tcW w:w="1510" w:type="dxa"/>
            <w:tcBorders>
              <w:top w:val="single" w:sz="4" w:space="0" w:color="auto"/>
              <w:left w:val="single" w:sz="4" w:space="0" w:color="auto"/>
              <w:bottom w:val="single" w:sz="4" w:space="0" w:color="auto"/>
              <w:right w:val="single" w:sz="4" w:space="0" w:color="auto"/>
            </w:tcBorders>
          </w:tcPr>
          <w:p w14:paraId="3AA83E65" w14:textId="77777777" w:rsidR="00FB095F" w:rsidRDefault="00FB095F" w:rsidP="00FB095F">
            <w:pPr>
              <w:jc w:val="center"/>
              <w:rPr>
                <w:rFonts w:ascii="Times New Roman" w:hAnsi="Times New Roman"/>
                <w:b/>
                <w:bCs/>
                <w:sz w:val="18"/>
                <w:szCs w:val="18"/>
              </w:rPr>
            </w:pPr>
          </w:p>
          <w:p w14:paraId="528B69A4" w14:textId="1193E5C7" w:rsidR="00FB095F" w:rsidRPr="006B094D" w:rsidRDefault="00FB095F" w:rsidP="00FB095F">
            <w:pPr>
              <w:jc w:val="center"/>
              <w:rPr>
                <w:rFonts w:ascii="Times New Roman" w:hAnsi="Times New Roman"/>
                <w:b/>
                <w:bCs/>
                <w:sz w:val="18"/>
                <w:szCs w:val="18"/>
              </w:rPr>
            </w:pPr>
            <w:r>
              <w:rPr>
                <w:rFonts w:ascii="Times New Roman" w:hAnsi="Times New Roman"/>
                <w:b/>
                <w:bCs/>
                <w:sz w:val="18"/>
                <w:szCs w:val="18"/>
              </w:rPr>
              <w:t>84.000,00</w:t>
            </w:r>
          </w:p>
        </w:tc>
        <w:tc>
          <w:tcPr>
            <w:tcW w:w="1511" w:type="dxa"/>
            <w:tcBorders>
              <w:top w:val="single" w:sz="4" w:space="0" w:color="auto"/>
              <w:left w:val="single" w:sz="4" w:space="0" w:color="auto"/>
              <w:bottom w:val="single" w:sz="4" w:space="0" w:color="auto"/>
              <w:right w:val="single" w:sz="4" w:space="0" w:color="auto"/>
            </w:tcBorders>
          </w:tcPr>
          <w:p w14:paraId="7A092712" w14:textId="77777777" w:rsidR="00FB095F" w:rsidRPr="00FB095F" w:rsidRDefault="00FB095F" w:rsidP="00FB095F">
            <w:pPr>
              <w:jc w:val="center"/>
              <w:rPr>
                <w:rFonts w:ascii="Times New Roman" w:hAnsi="Times New Roman"/>
                <w:b/>
                <w:bCs/>
                <w:sz w:val="18"/>
                <w:szCs w:val="18"/>
              </w:rPr>
            </w:pPr>
          </w:p>
          <w:p w14:paraId="18AA26E0" w14:textId="4C2CD978"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84.000,00</w:t>
            </w:r>
          </w:p>
        </w:tc>
        <w:tc>
          <w:tcPr>
            <w:tcW w:w="1511" w:type="dxa"/>
            <w:tcBorders>
              <w:top w:val="single" w:sz="4" w:space="0" w:color="auto"/>
              <w:left w:val="single" w:sz="4" w:space="0" w:color="auto"/>
              <w:bottom w:val="single" w:sz="4" w:space="0" w:color="auto"/>
              <w:right w:val="single" w:sz="4" w:space="0" w:color="auto"/>
            </w:tcBorders>
          </w:tcPr>
          <w:p w14:paraId="5F35FF60" w14:textId="77777777" w:rsidR="00FB095F" w:rsidRPr="00FB095F" w:rsidRDefault="00FB095F" w:rsidP="00FB095F">
            <w:pPr>
              <w:jc w:val="center"/>
              <w:rPr>
                <w:rFonts w:ascii="Times New Roman" w:hAnsi="Times New Roman"/>
                <w:b/>
                <w:bCs/>
                <w:sz w:val="18"/>
                <w:szCs w:val="18"/>
              </w:rPr>
            </w:pPr>
          </w:p>
          <w:p w14:paraId="2E470C0B" w14:textId="3592EFE6" w:rsidR="00FB095F" w:rsidRPr="006B094D" w:rsidRDefault="00FB095F" w:rsidP="00FB095F">
            <w:pPr>
              <w:jc w:val="center"/>
              <w:rPr>
                <w:rFonts w:ascii="Times New Roman" w:hAnsi="Times New Roman"/>
                <w:b/>
                <w:bCs/>
                <w:sz w:val="18"/>
                <w:szCs w:val="18"/>
              </w:rPr>
            </w:pPr>
            <w:r w:rsidRPr="00FB095F">
              <w:rPr>
                <w:rFonts w:ascii="Times New Roman" w:hAnsi="Times New Roman"/>
                <w:b/>
                <w:bCs/>
                <w:sz w:val="18"/>
                <w:szCs w:val="18"/>
              </w:rPr>
              <w:t>151.000,00</w:t>
            </w:r>
          </w:p>
        </w:tc>
        <w:tc>
          <w:tcPr>
            <w:tcW w:w="1510" w:type="dxa"/>
            <w:tcBorders>
              <w:top w:val="single" w:sz="4" w:space="0" w:color="auto"/>
              <w:left w:val="single" w:sz="4" w:space="0" w:color="auto"/>
              <w:bottom w:val="single" w:sz="4" w:space="0" w:color="auto"/>
              <w:right w:val="single" w:sz="4" w:space="0" w:color="auto"/>
            </w:tcBorders>
          </w:tcPr>
          <w:p w14:paraId="4B9A403F" w14:textId="77777777" w:rsidR="00FB095F" w:rsidRPr="00FB095F" w:rsidRDefault="00FB095F" w:rsidP="00FB095F">
            <w:pPr>
              <w:jc w:val="center"/>
              <w:rPr>
                <w:rFonts w:ascii="Times New Roman" w:hAnsi="Times New Roman"/>
                <w:b/>
                <w:bCs/>
                <w:sz w:val="18"/>
                <w:szCs w:val="18"/>
              </w:rPr>
            </w:pPr>
          </w:p>
          <w:p w14:paraId="26E21403" w14:textId="779F936A" w:rsidR="00FB095F" w:rsidRDefault="00FB095F" w:rsidP="00FB095F">
            <w:pPr>
              <w:jc w:val="center"/>
              <w:rPr>
                <w:rFonts w:ascii="Times New Roman" w:hAnsi="Times New Roman"/>
                <w:b/>
                <w:bCs/>
                <w:sz w:val="18"/>
                <w:szCs w:val="18"/>
              </w:rPr>
            </w:pPr>
            <w:r w:rsidRPr="00FB095F">
              <w:rPr>
                <w:rFonts w:ascii="Times New Roman" w:hAnsi="Times New Roman"/>
                <w:b/>
                <w:bCs/>
                <w:sz w:val="18"/>
                <w:szCs w:val="18"/>
              </w:rPr>
              <w:t>218.000,00</w:t>
            </w:r>
          </w:p>
          <w:p w14:paraId="4FD361BF" w14:textId="1A419C13" w:rsidR="00FB095F" w:rsidRPr="006B094D" w:rsidRDefault="00FB095F" w:rsidP="00FB095F">
            <w:pPr>
              <w:jc w:val="center"/>
              <w:rPr>
                <w:rFonts w:ascii="Times New Roman" w:hAnsi="Times New Roman"/>
                <w:sz w:val="18"/>
                <w:szCs w:val="18"/>
              </w:rPr>
            </w:pPr>
          </w:p>
        </w:tc>
      </w:tr>
    </w:tbl>
    <w:p w14:paraId="7C911091" w14:textId="77777777" w:rsidR="006B094D" w:rsidRPr="006B094D" w:rsidRDefault="006B094D" w:rsidP="006B094D">
      <w:pPr>
        <w:spacing w:after="0" w:line="240" w:lineRule="auto"/>
        <w:ind w:firstLine="708"/>
        <w:rPr>
          <w:rFonts w:ascii="Times New Roman" w:eastAsia="Calibri" w:hAnsi="Times New Roman" w:cs="Times New Roman"/>
          <w:kern w:val="0"/>
          <w14:ligatures w14:val="none"/>
        </w:rPr>
      </w:pPr>
    </w:p>
    <w:p w14:paraId="352AEE37" w14:textId="77777777" w:rsidR="00FB095F" w:rsidRDefault="00FB095F" w:rsidP="006B094D">
      <w:pPr>
        <w:spacing w:after="0" w:line="240" w:lineRule="auto"/>
        <w:rPr>
          <w:rFonts w:ascii="Times New Roman" w:eastAsia="Calibri" w:hAnsi="Times New Roman" w:cs="Times New Roman"/>
          <w:b/>
          <w:bCs/>
          <w:kern w:val="0"/>
          <w14:ligatures w14:val="none"/>
        </w:rPr>
      </w:pPr>
    </w:p>
    <w:p w14:paraId="6435882E" w14:textId="4A80402D" w:rsidR="006B094D" w:rsidRDefault="006B094D" w:rsidP="006B094D">
      <w:pPr>
        <w:spacing w:after="0" w:line="240" w:lineRule="auto"/>
        <w:rPr>
          <w:rFonts w:ascii="Times New Roman" w:eastAsia="Calibri" w:hAnsi="Times New Roman" w:cs="Times New Roman"/>
          <w:b/>
          <w:bCs/>
          <w:kern w:val="0"/>
          <w14:ligatures w14:val="none"/>
        </w:rPr>
      </w:pPr>
      <w:r w:rsidRPr="006B094D">
        <w:rPr>
          <w:rFonts w:ascii="Times New Roman" w:eastAsia="Calibri" w:hAnsi="Times New Roman" w:cs="Times New Roman"/>
          <w:b/>
          <w:bCs/>
          <w:kern w:val="0"/>
          <w14:ligatures w14:val="none"/>
        </w:rPr>
        <w:t>5.OKVIRNI LIMITI PRIJEDLOGA FINANCIJSKOG PLANA PRORAČUNSKOG KOR</w:t>
      </w:r>
      <w:r w:rsidR="006C6331">
        <w:rPr>
          <w:rFonts w:ascii="Times New Roman" w:eastAsia="Calibri" w:hAnsi="Times New Roman" w:cs="Times New Roman"/>
          <w:b/>
          <w:bCs/>
          <w:kern w:val="0"/>
          <w14:ligatures w14:val="none"/>
        </w:rPr>
        <w:t>I</w:t>
      </w:r>
      <w:r w:rsidRPr="006B094D">
        <w:rPr>
          <w:rFonts w:ascii="Times New Roman" w:eastAsia="Calibri" w:hAnsi="Times New Roman" w:cs="Times New Roman"/>
          <w:b/>
          <w:bCs/>
          <w:kern w:val="0"/>
          <w14:ligatures w14:val="none"/>
        </w:rPr>
        <w:t>SNIKA</w:t>
      </w:r>
    </w:p>
    <w:p w14:paraId="61D63410" w14:textId="77777777" w:rsidR="00FB095F" w:rsidRDefault="00FB095F" w:rsidP="006B094D">
      <w:pPr>
        <w:spacing w:after="0" w:line="240" w:lineRule="auto"/>
        <w:rPr>
          <w:rFonts w:ascii="Times New Roman" w:eastAsia="Calibri" w:hAnsi="Times New Roman" w:cs="Times New Roman"/>
          <w:b/>
          <w:bCs/>
          <w:kern w:val="0"/>
          <w14:ligatures w14:val="none"/>
        </w:rPr>
      </w:pPr>
    </w:p>
    <w:p w14:paraId="780C27C3" w14:textId="77777777" w:rsidR="00FB095F" w:rsidRDefault="00FB095F" w:rsidP="006B094D">
      <w:pPr>
        <w:spacing w:after="0" w:line="240" w:lineRule="auto"/>
        <w:rPr>
          <w:rFonts w:ascii="Times New Roman" w:eastAsia="Calibri" w:hAnsi="Times New Roman" w:cs="Times New Roman"/>
          <w:b/>
          <w:bCs/>
          <w:kern w:val="0"/>
          <w14:ligatures w14:val="none"/>
        </w:rPr>
      </w:pPr>
    </w:p>
    <w:p w14:paraId="7085E9D2" w14:textId="77777777" w:rsidR="00FB095F" w:rsidRPr="003A1276" w:rsidRDefault="00FB095F" w:rsidP="00FB095F">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U svrhu izrade fiskalno održivog proračuna u idućem trogodišnjem razdoblju, proračunski korisnik obavezan je planirati rashode i izdatke prema limitima iz izvora: opći prihodi utvrđenim u ovim uputama.</w:t>
      </w:r>
    </w:p>
    <w:p w14:paraId="5C67FDDF" w14:textId="77777777" w:rsidR="00FB095F" w:rsidRPr="003A1276" w:rsidRDefault="00FB095F" w:rsidP="00FB095F">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Rashode koji se financiraju iz namjenskih prihoda (sufinanciranje roditelja, pomoći, donacije i drugi) proračunski korisnik planira do visine ukupno procijenjenih prihoda iz tih izvora jer isti ne ulazi u dostavljene limite. Ovi su izvori fleksibilni što znači da ako se prihodi iz tih izvora ostvare iznad plana, rashodi se mogu izvršavati do visine uplaćenih prihoda.</w:t>
      </w:r>
    </w:p>
    <w:p w14:paraId="1C833319" w14:textId="77777777" w:rsidR="00FB095F" w:rsidRPr="003A1276" w:rsidRDefault="00FB095F" w:rsidP="00FB095F">
      <w:pPr>
        <w:spacing w:after="0" w:line="240" w:lineRule="auto"/>
        <w:jc w:val="both"/>
        <w:rPr>
          <w:rFonts w:ascii="Times New Roman" w:eastAsia="Calibri" w:hAnsi="Times New Roman" w:cs="Times New Roman"/>
          <w:b/>
          <w:bCs/>
          <w:kern w:val="0"/>
          <w:sz w:val="24"/>
          <w:szCs w:val="24"/>
          <w14:ligatures w14:val="none"/>
        </w:rPr>
      </w:pPr>
    </w:p>
    <w:p w14:paraId="11DD43FD" w14:textId="77777777" w:rsidR="00FB095F" w:rsidRPr="006B094D" w:rsidRDefault="00FB095F" w:rsidP="006B094D">
      <w:pPr>
        <w:spacing w:after="0" w:line="240" w:lineRule="auto"/>
        <w:rPr>
          <w:rFonts w:ascii="Times New Roman" w:eastAsia="Calibri" w:hAnsi="Times New Roman" w:cs="Times New Roman"/>
          <w:b/>
          <w:bCs/>
          <w:kern w:val="0"/>
          <w14:ligatures w14:val="none"/>
        </w:rPr>
      </w:pPr>
    </w:p>
    <w:p w14:paraId="74B63023" w14:textId="77777777" w:rsidR="006B094D" w:rsidRPr="006B094D" w:rsidRDefault="006B094D" w:rsidP="006B094D">
      <w:pPr>
        <w:spacing w:after="0" w:line="240" w:lineRule="auto"/>
        <w:rPr>
          <w:rFonts w:ascii="Times New Roman" w:eastAsia="Calibri" w:hAnsi="Times New Roman" w:cs="Times New Roman"/>
          <w:b/>
          <w:bCs/>
          <w:kern w:val="0"/>
          <w14:ligatures w14:val="none"/>
        </w:rPr>
      </w:pPr>
    </w:p>
    <w:tbl>
      <w:tblPr>
        <w:tblStyle w:val="Reetkatablice1"/>
        <w:tblW w:w="0" w:type="auto"/>
        <w:tblInd w:w="0" w:type="dxa"/>
        <w:tblLook w:val="04A0" w:firstRow="1" w:lastRow="0" w:firstColumn="1" w:lastColumn="0" w:noHBand="0" w:noVBand="1"/>
      </w:tblPr>
      <w:tblGrid>
        <w:gridCol w:w="1510"/>
        <w:gridCol w:w="1510"/>
        <w:gridCol w:w="1510"/>
        <w:gridCol w:w="1510"/>
        <w:gridCol w:w="1511"/>
        <w:gridCol w:w="1511"/>
      </w:tblGrid>
      <w:tr w:rsidR="006B094D" w:rsidRPr="006B094D" w14:paraId="637580F4" w14:textId="77777777">
        <w:tc>
          <w:tcPr>
            <w:tcW w:w="1510" w:type="dxa"/>
            <w:tcBorders>
              <w:top w:val="single" w:sz="4" w:space="0" w:color="auto"/>
              <w:left w:val="single" w:sz="4" w:space="0" w:color="auto"/>
              <w:bottom w:val="single" w:sz="4" w:space="0" w:color="auto"/>
              <w:right w:val="single" w:sz="4" w:space="0" w:color="auto"/>
            </w:tcBorders>
            <w:hideMark/>
          </w:tcPr>
          <w:p w14:paraId="0C61B058" w14:textId="6248D82D" w:rsidR="006B094D" w:rsidRPr="006B094D" w:rsidRDefault="006C6331" w:rsidP="006B094D">
            <w:pPr>
              <w:rPr>
                <w:rFonts w:ascii="Times New Roman" w:hAnsi="Times New Roman"/>
                <w:b/>
                <w:bCs/>
                <w:sz w:val="18"/>
                <w:szCs w:val="18"/>
              </w:rPr>
            </w:pPr>
            <w:r w:rsidRPr="006C6331">
              <w:rPr>
                <w:rFonts w:ascii="Times New Roman" w:hAnsi="Times New Roman"/>
                <w:b/>
                <w:bCs/>
                <w:sz w:val="18"/>
                <w:szCs w:val="18"/>
              </w:rPr>
              <w:t>Proračunski korisnik     DV Sunce</w:t>
            </w:r>
          </w:p>
        </w:tc>
        <w:tc>
          <w:tcPr>
            <w:tcW w:w="1510" w:type="dxa"/>
            <w:tcBorders>
              <w:top w:val="single" w:sz="4" w:space="0" w:color="auto"/>
              <w:left w:val="single" w:sz="4" w:space="0" w:color="auto"/>
              <w:bottom w:val="single" w:sz="4" w:space="0" w:color="auto"/>
              <w:right w:val="single" w:sz="4" w:space="0" w:color="auto"/>
            </w:tcBorders>
            <w:hideMark/>
          </w:tcPr>
          <w:p w14:paraId="47D3FF65" w14:textId="3379324A" w:rsidR="006B094D" w:rsidRDefault="006C6331" w:rsidP="006C6331">
            <w:pPr>
              <w:jc w:val="center"/>
              <w:rPr>
                <w:rFonts w:ascii="Times New Roman" w:hAnsi="Times New Roman"/>
                <w:b/>
                <w:bCs/>
                <w:sz w:val="18"/>
                <w:szCs w:val="18"/>
              </w:rPr>
            </w:pPr>
            <w:r>
              <w:rPr>
                <w:rFonts w:ascii="Times New Roman" w:hAnsi="Times New Roman"/>
                <w:b/>
                <w:bCs/>
                <w:sz w:val="18"/>
                <w:szCs w:val="18"/>
              </w:rPr>
              <w:t>Realizacija rashoda i izdataka</w:t>
            </w:r>
          </w:p>
          <w:p w14:paraId="1AB6DCBD" w14:textId="765D6A1C"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2024.</w:t>
            </w:r>
          </w:p>
        </w:tc>
        <w:tc>
          <w:tcPr>
            <w:tcW w:w="1510" w:type="dxa"/>
            <w:tcBorders>
              <w:top w:val="single" w:sz="4" w:space="0" w:color="auto"/>
              <w:left w:val="single" w:sz="4" w:space="0" w:color="auto"/>
              <w:bottom w:val="single" w:sz="4" w:space="0" w:color="auto"/>
              <w:right w:val="single" w:sz="4" w:space="0" w:color="auto"/>
            </w:tcBorders>
            <w:hideMark/>
          </w:tcPr>
          <w:p w14:paraId="313CAC03" w14:textId="77777777" w:rsidR="006C6331" w:rsidRDefault="006C6331" w:rsidP="006C6331">
            <w:pPr>
              <w:jc w:val="center"/>
              <w:rPr>
                <w:rFonts w:ascii="Times New Roman" w:hAnsi="Times New Roman"/>
                <w:b/>
                <w:bCs/>
                <w:sz w:val="18"/>
                <w:szCs w:val="18"/>
              </w:rPr>
            </w:pPr>
          </w:p>
          <w:p w14:paraId="5E6E424E" w14:textId="648F874B" w:rsidR="006B094D" w:rsidRDefault="006C6331" w:rsidP="006C6331">
            <w:pPr>
              <w:jc w:val="center"/>
              <w:rPr>
                <w:rFonts w:ascii="Times New Roman" w:hAnsi="Times New Roman"/>
                <w:b/>
                <w:bCs/>
                <w:sz w:val="18"/>
                <w:szCs w:val="18"/>
              </w:rPr>
            </w:pPr>
            <w:r>
              <w:rPr>
                <w:rFonts w:ascii="Times New Roman" w:hAnsi="Times New Roman"/>
                <w:b/>
                <w:bCs/>
                <w:sz w:val="18"/>
                <w:szCs w:val="18"/>
              </w:rPr>
              <w:t>PRORAČUN</w:t>
            </w:r>
          </w:p>
          <w:p w14:paraId="743EFE0C" w14:textId="19088448"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2025.</w:t>
            </w:r>
          </w:p>
        </w:tc>
        <w:tc>
          <w:tcPr>
            <w:tcW w:w="1510" w:type="dxa"/>
            <w:tcBorders>
              <w:top w:val="single" w:sz="4" w:space="0" w:color="auto"/>
              <w:left w:val="single" w:sz="4" w:space="0" w:color="auto"/>
              <w:bottom w:val="single" w:sz="4" w:space="0" w:color="auto"/>
              <w:right w:val="single" w:sz="4" w:space="0" w:color="auto"/>
            </w:tcBorders>
            <w:hideMark/>
          </w:tcPr>
          <w:p w14:paraId="2D5FA17E" w14:textId="77777777" w:rsidR="006C6331" w:rsidRDefault="006C6331" w:rsidP="006C6331">
            <w:pPr>
              <w:jc w:val="center"/>
              <w:rPr>
                <w:rFonts w:ascii="Times New Roman" w:hAnsi="Times New Roman"/>
                <w:b/>
                <w:bCs/>
                <w:sz w:val="18"/>
                <w:szCs w:val="18"/>
              </w:rPr>
            </w:pPr>
          </w:p>
          <w:p w14:paraId="03E327BB" w14:textId="71464470" w:rsidR="006B094D" w:rsidRDefault="006C6331" w:rsidP="006C6331">
            <w:pPr>
              <w:jc w:val="center"/>
              <w:rPr>
                <w:rFonts w:ascii="Times New Roman" w:hAnsi="Times New Roman"/>
                <w:b/>
                <w:bCs/>
                <w:sz w:val="18"/>
                <w:szCs w:val="18"/>
              </w:rPr>
            </w:pPr>
            <w:r>
              <w:rPr>
                <w:rFonts w:ascii="Times New Roman" w:hAnsi="Times New Roman"/>
                <w:b/>
                <w:bCs/>
                <w:sz w:val="18"/>
                <w:szCs w:val="18"/>
              </w:rPr>
              <w:t>PLAN</w:t>
            </w:r>
          </w:p>
          <w:p w14:paraId="68DD460B" w14:textId="3A40AA40"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2026.</w:t>
            </w:r>
          </w:p>
        </w:tc>
        <w:tc>
          <w:tcPr>
            <w:tcW w:w="1511" w:type="dxa"/>
            <w:tcBorders>
              <w:top w:val="single" w:sz="4" w:space="0" w:color="auto"/>
              <w:left w:val="single" w:sz="4" w:space="0" w:color="auto"/>
              <w:bottom w:val="single" w:sz="4" w:space="0" w:color="auto"/>
              <w:right w:val="single" w:sz="4" w:space="0" w:color="auto"/>
            </w:tcBorders>
            <w:hideMark/>
          </w:tcPr>
          <w:p w14:paraId="00C7DA18" w14:textId="77777777" w:rsidR="006C6331" w:rsidRDefault="006C6331" w:rsidP="006C6331">
            <w:pPr>
              <w:jc w:val="center"/>
              <w:rPr>
                <w:rFonts w:ascii="Times New Roman" w:hAnsi="Times New Roman"/>
                <w:b/>
                <w:bCs/>
                <w:sz w:val="18"/>
                <w:szCs w:val="18"/>
              </w:rPr>
            </w:pPr>
          </w:p>
          <w:p w14:paraId="1FF0DE72" w14:textId="2FBC6C55" w:rsidR="006B094D" w:rsidRDefault="006C6331" w:rsidP="006C6331">
            <w:pPr>
              <w:jc w:val="center"/>
              <w:rPr>
                <w:rFonts w:ascii="Times New Roman" w:hAnsi="Times New Roman"/>
                <w:b/>
                <w:bCs/>
                <w:sz w:val="18"/>
                <w:szCs w:val="18"/>
              </w:rPr>
            </w:pPr>
            <w:r>
              <w:rPr>
                <w:rFonts w:ascii="Times New Roman" w:hAnsi="Times New Roman"/>
                <w:b/>
                <w:bCs/>
                <w:sz w:val="18"/>
                <w:szCs w:val="18"/>
              </w:rPr>
              <w:t>PROJEKCIJA</w:t>
            </w:r>
          </w:p>
          <w:p w14:paraId="05303FD6" w14:textId="031E4BC3"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2027.</w:t>
            </w:r>
          </w:p>
        </w:tc>
        <w:tc>
          <w:tcPr>
            <w:tcW w:w="1511" w:type="dxa"/>
            <w:tcBorders>
              <w:top w:val="single" w:sz="4" w:space="0" w:color="auto"/>
              <w:left w:val="single" w:sz="4" w:space="0" w:color="auto"/>
              <w:bottom w:val="single" w:sz="4" w:space="0" w:color="auto"/>
              <w:right w:val="single" w:sz="4" w:space="0" w:color="auto"/>
            </w:tcBorders>
            <w:hideMark/>
          </w:tcPr>
          <w:p w14:paraId="2C3ABDC9" w14:textId="77777777" w:rsidR="006C6331" w:rsidRDefault="006C6331" w:rsidP="006C6331">
            <w:pPr>
              <w:jc w:val="center"/>
              <w:rPr>
                <w:rFonts w:ascii="Times New Roman" w:hAnsi="Times New Roman"/>
                <w:b/>
                <w:bCs/>
                <w:sz w:val="18"/>
                <w:szCs w:val="18"/>
              </w:rPr>
            </w:pPr>
          </w:p>
          <w:p w14:paraId="64EF7C03" w14:textId="6A94C53B" w:rsidR="006B094D" w:rsidRDefault="006C6331" w:rsidP="006C6331">
            <w:pPr>
              <w:jc w:val="center"/>
              <w:rPr>
                <w:rFonts w:ascii="Times New Roman" w:hAnsi="Times New Roman"/>
                <w:b/>
                <w:bCs/>
                <w:sz w:val="18"/>
                <w:szCs w:val="18"/>
              </w:rPr>
            </w:pPr>
            <w:r>
              <w:rPr>
                <w:rFonts w:ascii="Times New Roman" w:hAnsi="Times New Roman"/>
                <w:b/>
                <w:bCs/>
                <w:sz w:val="18"/>
                <w:szCs w:val="18"/>
              </w:rPr>
              <w:t>PROJEKCIJA</w:t>
            </w:r>
          </w:p>
          <w:p w14:paraId="53684D97" w14:textId="0D1009C8" w:rsidR="006C6331" w:rsidRPr="006B094D" w:rsidRDefault="006C6331" w:rsidP="006C6331">
            <w:pPr>
              <w:jc w:val="center"/>
              <w:rPr>
                <w:rFonts w:ascii="Times New Roman" w:hAnsi="Times New Roman"/>
                <w:b/>
                <w:bCs/>
                <w:sz w:val="18"/>
                <w:szCs w:val="18"/>
              </w:rPr>
            </w:pPr>
            <w:r>
              <w:rPr>
                <w:rFonts w:ascii="Times New Roman" w:hAnsi="Times New Roman"/>
                <w:b/>
                <w:bCs/>
                <w:sz w:val="18"/>
                <w:szCs w:val="18"/>
              </w:rPr>
              <w:t>2028.</w:t>
            </w:r>
          </w:p>
        </w:tc>
      </w:tr>
      <w:tr w:rsidR="006B094D" w:rsidRPr="006B094D" w14:paraId="79FD7334" w14:textId="77777777" w:rsidTr="006C6331">
        <w:trPr>
          <w:trHeight w:val="214"/>
        </w:trPr>
        <w:tc>
          <w:tcPr>
            <w:tcW w:w="1510" w:type="dxa"/>
            <w:tcBorders>
              <w:top w:val="single" w:sz="4" w:space="0" w:color="auto"/>
              <w:left w:val="single" w:sz="4" w:space="0" w:color="auto"/>
              <w:bottom w:val="single" w:sz="4" w:space="0" w:color="auto"/>
              <w:right w:val="single" w:sz="4" w:space="0" w:color="auto"/>
            </w:tcBorders>
          </w:tcPr>
          <w:p w14:paraId="2DE10E72" w14:textId="151D2764" w:rsidR="006B094D" w:rsidRDefault="006C6331" w:rsidP="006B094D">
            <w:pPr>
              <w:rPr>
                <w:rFonts w:ascii="Times New Roman" w:hAnsi="Times New Roman"/>
                <w:b/>
                <w:bCs/>
                <w:sz w:val="18"/>
                <w:szCs w:val="18"/>
              </w:rPr>
            </w:pPr>
            <w:r>
              <w:rPr>
                <w:rFonts w:ascii="Times New Roman" w:hAnsi="Times New Roman"/>
                <w:b/>
                <w:bCs/>
                <w:sz w:val="18"/>
                <w:szCs w:val="18"/>
              </w:rPr>
              <w:t>Ukupni</w:t>
            </w:r>
          </w:p>
          <w:p w14:paraId="29394955" w14:textId="78C10D4F" w:rsidR="006B094D" w:rsidRPr="006B094D" w:rsidRDefault="006C6331" w:rsidP="006B094D">
            <w:pPr>
              <w:rPr>
                <w:rFonts w:ascii="Times New Roman" w:hAnsi="Times New Roman"/>
                <w:b/>
                <w:bCs/>
                <w:sz w:val="18"/>
                <w:szCs w:val="18"/>
              </w:rPr>
            </w:pPr>
            <w:r>
              <w:rPr>
                <w:rFonts w:ascii="Times New Roman" w:hAnsi="Times New Roman"/>
                <w:b/>
                <w:bCs/>
                <w:sz w:val="18"/>
                <w:szCs w:val="18"/>
              </w:rPr>
              <w:t>rashodi i izdaci</w:t>
            </w:r>
          </w:p>
        </w:tc>
        <w:tc>
          <w:tcPr>
            <w:tcW w:w="1510" w:type="dxa"/>
            <w:tcBorders>
              <w:top w:val="single" w:sz="4" w:space="0" w:color="auto"/>
              <w:left w:val="single" w:sz="4" w:space="0" w:color="auto"/>
              <w:bottom w:val="single" w:sz="4" w:space="0" w:color="auto"/>
              <w:right w:val="single" w:sz="4" w:space="0" w:color="auto"/>
            </w:tcBorders>
          </w:tcPr>
          <w:p w14:paraId="024BF3F7" w14:textId="77777777" w:rsidR="006B094D" w:rsidRDefault="006B094D" w:rsidP="00A412E7">
            <w:pPr>
              <w:jc w:val="center"/>
              <w:rPr>
                <w:rFonts w:ascii="Times New Roman" w:hAnsi="Times New Roman"/>
                <w:b/>
                <w:bCs/>
                <w:sz w:val="18"/>
                <w:szCs w:val="18"/>
              </w:rPr>
            </w:pPr>
          </w:p>
          <w:p w14:paraId="021D2867" w14:textId="30FAAC45" w:rsidR="006C6331" w:rsidRPr="006B094D" w:rsidRDefault="006C6331" w:rsidP="00A412E7">
            <w:pPr>
              <w:jc w:val="center"/>
              <w:rPr>
                <w:rFonts w:ascii="Times New Roman" w:hAnsi="Times New Roman"/>
                <w:b/>
                <w:bCs/>
                <w:sz w:val="18"/>
                <w:szCs w:val="18"/>
              </w:rPr>
            </w:pPr>
            <w:r>
              <w:rPr>
                <w:rFonts w:ascii="Times New Roman" w:hAnsi="Times New Roman"/>
                <w:b/>
                <w:bCs/>
                <w:sz w:val="18"/>
                <w:szCs w:val="18"/>
              </w:rPr>
              <w:t>683.042,72</w:t>
            </w:r>
          </w:p>
        </w:tc>
        <w:tc>
          <w:tcPr>
            <w:tcW w:w="1510" w:type="dxa"/>
            <w:tcBorders>
              <w:top w:val="single" w:sz="4" w:space="0" w:color="auto"/>
              <w:left w:val="single" w:sz="4" w:space="0" w:color="auto"/>
              <w:bottom w:val="single" w:sz="4" w:space="0" w:color="auto"/>
              <w:right w:val="single" w:sz="4" w:space="0" w:color="auto"/>
            </w:tcBorders>
          </w:tcPr>
          <w:p w14:paraId="3F46CAA7" w14:textId="77777777" w:rsidR="006C6331" w:rsidRDefault="006C6331" w:rsidP="00A412E7">
            <w:pPr>
              <w:jc w:val="center"/>
              <w:rPr>
                <w:rFonts w:ascii="Times New Roman" w:hAnsi="Times New Roman"/>
                <w:b/>
                <w:bCs/>
                <w:sz w:val="18"/>
                <w:szCs w:val="18"/>
              </w:rPr>
            </w:pPr>
          </w:p>
          <w:p w14:paraId="2ED255F0" w14:textId="6A0AE6D8" w:rsidR="006B094D" w:rsidRPr="006B094D" w:rsidRDefault="006C6331" w:rsidP="00A412E7">
            <w:pPr>
              <w:jc w:val="center"/>
              <w:rPr>
                <w:rFonts w:ascii="Times New Roman" w:hAnsi="Times New Roman"/>
                <w:b/>
                <w:bCs/>
                <w:sz w:val="18"/>
                <w:szCs w:val="18"/>
              </w:rPr>
            </w:pPr>
            <w:r>
              <w:rPr>
                <w:rFonts w:ascii="Times New Roman" w:hAnsi="Times New Roman"/>
                <w:b/>
                <w:bCs/>
                <w:sz w:val="18"/>
                <w:szCs w:val="18"/>
              </w:rPr>
              <w:t>987.000,00</w:t>
            </w:r>
          </w:p>
        </w:tc>
        <w:tc>
          <w:tcPr>
            <w:tcW w:w="1510" w:type="dxa"/>
            <w:tcBorders>
              <w:top w:val="single" w:sz="4" w:space="0" w:color="auto"/>
              <w:left w:val="single" w:sz="4" w:space="0" w:color="auto"/>
              <w:bottom w:val="single" w:sz="4" w:space="0" w:color="auto"/>
              <w:right w:val="single" w:sz="4" w:space="0" w:color="auto"/>
            </w:tcBorders>
          </w:tcPr>
          <w:p w14:paraId="40B3918F" w14:textId="77777777" w:rsidR="006C6331" w:rsidRDefault="006C6331" w:rsidP="00A412E7">
            <w:pPr>
              <w:jc w:val="center"/>
              <w:rPr>
                <w:rFonts w:ascii="Times New Roman" w:hAnsi="Times New Roman"/>
                <w:b/>
                <w:bCs/>
                <w:sz w:val="18"/>
                <w:szCs w:val="18"/>
              </w:rPr>
            </w:pPr>
          </w:p>
          <w:p w14:paraId="59CAAB36" w14:textId="19D94EDF" w:rsidR="006B094D" w:rsidRPr="006B094D" w:rsidRDefault="006C6331" w:rsidP="00A412E7">
            <w:pPr>
              <w:jc w:val="center"/>
              <w:rPr>
                <w:rFonts w:ascii="Times New Roman" w:hAnsi="Times New Roman"/>
                <w:b/>
                <w:bCs/>
                <w:sz w:val="18"/>
                <w:szCs w:val="18"/>
              </w:rPr>
            </w:pPr>
            <w:r>
              <w:rPr>
                <w:rFonts w:ascii="Times New Roman" w:hAnsi="Times New Roman"/>
                <w:b/>
                <w:bCs/>
                <w:sz w:val="18"/>
                <w:szCs w:val="18"/>
              </w:rPr>
              <w:t>1.029.000,00</w:t>
            </w:r>
          </w:p>
        </w:tc>
        <w:tc>
          <w:tcPr>
            <w:tcW w:w="1511" w:type="dxa"/>
            <w:tcBorders>
              <w:top w:val="single" w:sz="4" w:space="0" w:color="auto"/>
              <w:left w:val="single" w:sz="4" w:space="0" w:color="auto"/>
              <w:bottom w:val="single" w:sz="4" w:space="0" w:color="auto"/>
              <w:right w:val="single" w:sz="4" w:space="0" w:color="auto"/>
            </w:tcBorders>
          </w:tcPr>
          <w:p w14:paraId="1CB6C999" w14:textId="77777777" w:rsidR="006C6331" w:rsidRDefault="006C6331" w:rsidP="00A412E7">
            <w:pPr>
              <w:jc w:val="center"/>
              <w:rPr>
                <w:rFonts w:ascii="Times New Roman" w:hAnsi="Times New Roman"/>
                <w:b/>
                <w:bCs/>
                <w:sz w:val="18"/>
                <w:szCs w:val="18"/>
              </w:rPr>
            </w:pPr>
          </w:p>
          <w:p w14:paraId="3B8E9C11" w14:textId="43E3FEE7" w:rsidR="006B094D" w:rsidRPr="006B094D" w:rsidRDefault="006C6331" w:rsidP="00A412E7">
            <w:pPr>
              <w:jc w:val="center"/>
              <w:rPr>
                <w:rFonts w:ascii="Times New Roman" w:hAnsi="Times New Roman"/>
                <w:b/>
                <w:bCs/>
                <w:sz w:val="18"/>
                <w:szCs w:val="18"/>
              </w:rPr>
            </w:pPr>
            <w:r>
              <w:rPr>
                <w:rFonts w:ascii="Times New Roman" w:hAnsi="Times New Roman"/>
                <w:b/>
                <w:bCs/>
                <w:sz w:val="18"/>
                <w:szCs w:val="18"/>
              </w:rPr>
              <w:t>1.029.000,00</w:t>
            </w:r>
          </w:p>
        </w:tc>
        <w:tc>
          <w:tcPr>
            <w:tcW w:w="1511" w:type="dxa"/>
            <w:tcBorders>
              <w:top w:val="single" w:sz="4" w:space="0" w:color="auto"/>
              <w:left w:val="single" w:sz="4" w:space="0" w:color="auto"/>
              <w:bottom w:val="single" w:sz="4" w:space="0" w:color="auto"/>
              <w:right w:val="single" w:sz="4" w:space="0" w:color="auto"/>
            </w:tcBorders>
          </w:tcPr>
          <w:p w14:paraId="389B1EEB" w14:textId="77777777" w:rsidR="006C6331" w:rsidRDefault="006C6331" w:rsidP="00A412E7">
            <w:pPr>
              <w:jc w:val="center"/>
              <w:rPr>
                <w:rFonts w:ascii="Times New Roman" w:hAnsi="Times New Roman"/>
                <w:b/>
                <w:bCs/>
                <w:sz w:val="18"/>
                <w:szCs w:val="18"/>
              </w:rPr>
            </w:pPr>
          </w:p>
          <w:p w14:paraId="111F549B" w14:textId="2B60B8B7" w:rsidR="006B094D" w:rsidRPr="006B094D" w:rsidRDefault="006C6331" w:rsidP="00A412E7">
            <w:pPr>
              <w:jc w:val="center"/>
              <w:rPr>
                <w:rFonts w:ascii="Times New Roman" w:hAnsi="Times New Roman"/>
                <w:b/>
                <w:bCs/>
                <w:sz w:val="18"/>
                <w:szCs w:val="18"/>
              </w:rPr>
            </w:pPr>
            <w:r>
              <w:rPr>
                <w:rFonts w:ascii="Times New Roman" w:hAnsi="Times New Roman"/>
                <w:b/>
                <w:bCs/>
                <w:sz w:val="18"/>
                <w:szCs w:val="18"/>
              </w:rPr>
              <w:t>1.029.000,00</w:t>
            </w:r>
          </w:p>
        </w:tc>
      </w:tr>
      <w:tr w:rsidR="006C6331" w:rsidRPr="006B094D" w14:paraId="60E04200" w14:textId="77777777" w:rsidTr="006C6331">
        <w:trPr>
          <w:trHeight w:val="601"/>
        </w:trPr>
        <w:tc>
          <w:tcPr>
            <w:tcW w:w="1510" w:type="dxa"/>
            <w:tcBorders>
              <w:top w:val="single" w:sz="4" w:space="0" w:color="auto"/>
              <w:left w:val="single" w:sz="4" w:space="0" w:color="auto"/>
              <w:bottom w:val="single" w:sz="4" w:space="0" w:color="auto"/>
              <w:right w:val="single" w:sz="4" w:space="0" w:color="auto"/>
            </w:tcBorders>
          </w:tcPr>
          <w:p w14:paraId="1974E01D" w14:textId="77777777" w:rsidR="006C6331" w:rsidRDefault="006C6331" w:rsidP="006B094D">
            <w:pPr>
              <w:rPr>
                <w:rFonts w:ascii="Times New Roman" w:hAnsi="Times New Roman"/>
                <w:b/>
                <w:bCs/>
                <w:sz w:val="18"/>
                <w:szCs w:val="18"/>
              </w:rPr>
            </w:pPr>
          </w:p>
          <w:p w14:paraId="29FA9BB4" w14:textId="664252F1" w:rsidR="006C6331" w:rsidRDefault="006C6331" w:rsidP="006B094D">
            <w:pPr>
              <w:rPr>
                <w:rFonts w:ascii="Times New Roman" w:hAnsi="Times New Roman"/>
                <w:b/>
                <w:bCs/>
                <w:sz w:val="18"/>
                <w:szCs w:val="18"/>
              </w:rPr>
            </w:pPr>
            <w:r>
              <w:rPr>
                <w:rFonts w:ascii="Times New Roman" w:hAnsi="Times New Roman"/>
                <w:b/>
                <w:bCs/>
                <w:sz w:val="18"/>
                <w:szCs w:val="18"/>
              </w:rPr>
              <w:t>Rashodi</w:t>
            </w:r>
          </w:p>
          <w:p w14:paraId="62923D58" w14:textId="33C675FA" w:rsidR="006C6331" w:rsidRDefault="006C6331" w:rsidP="006C6331">
            <w:pPr>
              <w:rPr>
                <w:rFonts w:ascii="Times New Roman" w:hAnsi="Times New Roman"/>
                <w:b/>
                <w:bCs/>
                <w:sz w:val="18"/>
                <w:szCs w:val="18"/>
              </w:rPr>
            </w:pPr>
            <w:r>
              <w:rPr>
                <w:rFonts w:ascii="Times New Roman" w:hAnsi="Times New Roman"/>
                <w:b/>
                <w:bCs/>
                <w:sz w:val="18"/>
                <w:szCs w:val="18"/>
              </w:rPr>
              <w:t>poslovanja</w:t>
            </w:r>
          </w:p>
        </w:tc>
        <w:tc>
          <w:tcPr>
            <w:tcW w:w="1510" w:type="dxa"/>
            <w:tcBorders>
              <w:top w:val="single" w:sz="4" w:space="0" w:color="auto"/>
              <w:left w:val="single" w:sz="4" w:space="0" w:color="auto"/>
              <w:bottom w:val="single" w:sz="4" w:space="0" w:color="auto"/>
              <w:right w:val="single" w:sz="4" w:space="0" w:color="auto"/>
            </w:tcBorders>
          </w:tcPr>
          <w:p w14:paraId="4899A6B8" w14:textId="77777777" w:rsidR="00A412E7" w:rsidRDefault="00A412E7" w:rsidP="00A412E7">
            <w:pPr>
              <w:jc w:val="center"/>
              <w:rPr>
                <w:rFonts w:ascii="Times New Roman" w:hAnsi="Times New Roman"/>
                <w:b/>
                <w:bCs/>
                <w:sz w:val="18"/>
                <w:szCs w:val="18"/>
              </w:rPr>
            </w:pPr>
          </w:p>
          <w:p w14:paraId="1F4844F1" w14:textId="480847D4" w:rsidR="00A412E7" w:rsidRDefault="00A412E7" w:rsidP="00A412E7">
            <w:pPr>
              <w:jc w:val="center"/>
              <w:rPr>
                <w:rFonts w:ascii="Times New Roman" w:hAnsi="Times New Roman"/>
                <w:b/>
                <w:bCs/>
                <w:sz w:val="18"/>
                <w:szCs w:val="18"/>
              </w:rPr>
            </w:pPr>
            <w:r>
              <w:rPr>
                <w:rFonts w:ascii="Times New Roman" w:hAnsi="Times New Roman"/>
                <w:b/>
                <w:bCs/>
                <w:sz w:val="18"/>
                <w:szCs w:val="18"/>
              </w:rPr>
              <w:t>671.604,75</w:t>
            </w:r>
          </w:p>
        </w:tc>
        <w:tc>
          <w:tcPr>
            <w:tcW w:w="1510" w:type="dxa"/>
            <w:tcBorders>
              <w:top w:val="single" w:sz="4" w:space="0" w:color="auto"/>
              <w:left w:val="single" w:sz="4" w:space="0" w:color="auto"/>
              <w:bottom w:val="single" w:sz="4" w:space="0" w:color="auto"/>
              <w:right w:val="single" w:sz="4" w:space="0" w:color="auto"/>
            </w:tcBorders>
          </w:tcPr>
          <w:p w14:paraId="39BFD979" w14:textId="77777777" w:rsidR="006C6331" w:rsidRDefault="006C6331" w:rsidP="00A412E7">
            <w:pPr>
              <w:jc w:val="center"/>
              <w:rPr>
                <w:rFonts w:ascii="Times New Roman" w:hAnsi="Times New Roman"/>
                <w:b/>
                <w:bCs/>
                <w:sz w:val="18"/>
                <w:szCs w:val="18"/>
              </w:rPr>
            </w:pPr>
          </w:p>
          <w:p w14:paraId="3289A193" w14:textId="44CA9783" w:rsidR="00A412E7" w:rsidRDefault="00A412E7" w:rsidP="00A412E7">
            <w:pPr>
              <w:jc w:val="center"/>
              <w:rPr>
                <w:rFonts w:ascii="Times New Roman" w:hAnsi="Times New Roman"/>
                <w:b/>
                <w:bCs/>
                <w:sz w:val="18"/>
                <w:szCs w:val="18"/>
              </w:rPr>
            </w:pPr>
            <w:r>
              <w:rPr>
                <w:rFonts w:ascii="Times New Roman" w:hAnsi="Times New Roman"/>
                <w:b/>
                <w:bCs/>
                <w:sz w:val="18"/>
                <w:szCs w:val="18"/>
              </w:rPr>
              <w:t>9</w:t>
            </w:r>
            <w:r w:rsidR="00FB095F">
              <w:rPr>
                <w:rFonts w:ascii="Times New Roman" w:hAnsi="Times New Roman"/>
                <w:b/>
                <w:bCs/>
                <w:sz w:val="18"/>
                <w:szCs w:val="18"/>
              </w:rPr>
              <w:t>55</w:t>
            </w:r>
            <w:r>
              <w:rPr>
                <w:rFonts w:ascii="Times New Roman" w:hAnsi="Times New Roman"/>
                <w:b/>
                <w:bCs/>
                <w:sz w:val="18"/>
                <w:szCs w:val="18"/>
              </w:rPr>
              <w:t>.500,00</w:t>
            </w:r>
          </w:p>
        </w:tc>
        <w:tc>
          <w:tcPr>
            <w:tcW w:w="1510" w:type="dxa"/>
            <w:tcBorders>
              <w:top w:val="single" w:sz="4" w:space="0" w:color="auto"/>
              <w:left w:val="single" w:sz="4" w:space="0" w:color="auto"/>
              <w:bottom w:val="single" w:sz="4" w:space="0" w:color="auto"/>
              <w:right w:val="single" w:sz="4" w:space="0" w:color="auto"/>
            </w:tcBorders>
          </w:tcPr>
          <w:p w14:paraId="370C59D2" w14:textId="77777777" w:rsidR="006C6331" w:rsidRDefault="006C6331" w:rsidP="00A412E7">
            <w:pPr>
              <w:jc w:val="center"/>
              <w:rPr>
                <w:rFonts w:ascii="Times New Roman" w:hAnsi="Times New Roman"/>
                <w:b/>
                <w:bCs/>
                <w:sz w:val="18"/>
                <w:szCs w:val="18"/>
              </w:rPr>
            </w:pPr>
          </w:p>
          <w:p w14:paraId="65085DF1" w14:textId="2A7E6327" w:rsidR="00A412E7" w:rsidRDefault="00FB095F" w:rsidP="00A412E7">
            <w:pPr>
              <w:jc w:val="center"/>
              <w:rPr>
                <w:rFonts w:ascii="Times New Roman" w:hAnsi="Times New Roman"/>
                <w:b/>
                <w:bCs/>
                <w:sz w:val="18"/>
                <w:szCs w:val="18"/>
              </w:rPr>
            </w:pPr>
            <w:r>
              <w:rPr>
                <w:rFonts w:ascii="Times New Roman" w:hAnsi="Times New Roman"/>
                <w:b/>
                <w:bCs/>
                <w:sz w:val="18"/>
                <w:szCs w:val="18"/>
              </w:rPr>
              <w:t>1.005</w:t>
            </w:r>
            <w:r w:rsidR="00A412E7">
              <w:rPr>
                <w:rFonts w:ascii="Times New Roman" w:hAnsi="Times New Roman"/>
                <w:b/>
                <w:bCs/>
                <w:sz w:val="18"/>
                <w:szCs w:val="18"/>
              </w:rPr>
              <w:t>.000,00</w:t>
            </w:r>
          </w:p>
        </w:tc>
        <w:tc>
          <w:tcPr>
            <w:tcW w:w="1511" w:type="dxa"/>
            <w:tcBorders>
              <w:top w:val="single" w:sz="4" w:space="0" w:color="auto"/>
              <w:left w:val="single" w:sz="4" w:space="0" w:color="auto"/>
              <w:bottom w:val="single" w:sz="4" w:space="0" w:color="auto"/>
              <w:right w:val="single" w:sz="4" w:space="0" w:color="auto"/>
            </w:tcBorders>
          </w:tcPr>
          <w:p w14:paraId="42619C5D" w14:textId="77777777" w:rsidR="006C6331" w:rsidRDefault="006C6331" w:rsidP="00A412E7">
            <w:pPr>
              <w:jc w:val="center"/>
              <w:rPr>
                <w:rFonts w:ascii="Times New Roman" w:hAnsi="Times New Roman"/>
                <w:b/>
                <w:bCs/>
                <w:sz w:val="18"/>
                <w:szCs w:val="18"/>
              </w:rPr>
            </w:pPr>
          </w:p>
          <w:p w14:paraId="0D08C2B7" w14:textId="321CE965" w:rsidR="00A412E7" w:rsidRDefault="00FB095F" w:rsidP="00A412E7">
            <w:pPr>
              <w:jc w:val="center"/>
              <w:rPr>
                <w:rFonts w:ascii="Times New Roman" w:hAnsi="Times New Roman"/>
                <w:b/>
                <w:bCs/>
                <w:sz w:val="18"/>
                <w:szCs w:val="18"/>
              </w:rPr>
            </w:pPr>
            <w:r>
              <w:rPr>
                <w:rFonts w:ascii="Times New Roman" w:hAnsi="Times New Roman"/>
                <w:b/>
                <w:bCs/>
                <w:sz w:val="18"/>
                <w:szCs w:val="18"/>
              </w:rPr>
              <w:t>1.005.000,00</w:t>
            </w:r>
          </w:p>
        </w:tc>
        <w:tc>
          <w:tcPr>
            <w:tcW w:w="1511" w:type="dxa"/>
            <w:tcBorders>
              <w:top w:val="single" w:sz="4" w:space="0" w:color="auto"/>
              <w:left w:val="single" w:sz="4" w:space="0" w:color="auto"/>
              <w:bottom w:val="single" w:sz="4" w:space="0" w:color="auto"/>
              <w:right w:val="single" w:sz="4" w:space="0" w:color="auto"/>
            </w:tcBorders>
          </w:tcPr>
          <w:p w14:paraId="4A338A3D" w14:textId="77777777" w:rsidR="006C6331" w:rsidRDefault="006C6331" w:rsidP="00A412E7">
            <w:pPr>
              <w:jc w:val="center"/>
              <w:rPr>
                <w:rFonts w:ascii="Times New Roman" w:hAnsi="Times New Roman"/>
                <w:b/>
                <w:bCs/>
                <w:sz w:val="18"/>
                <w:szCs w:val="18"/>
              </w:rPr>
            </w:pPr>
          </w:p>
          <w:p w14:paraId="2422A9FE" w14:textId="2018D65C" w:rsidR="00A412E7" w:rsidRDefault="00FB095F" w:rsidP="00A412E7">
            <w:pPr>
              <w:jc w:val="center"/>
              <w:rPr>
                <w:rFonts w:ascii="Times New Roman" w:hAnsi="Times New Roman"/>
                <w:b/>
                <w:bCs/>
                <w:sz w:val="18"/>
                <w:szCs w:val="18"/>
              </w:rPr>
            </w:pPr>
            <w:r>
              <w:rPr>
                <w:rFonts w:ascii="Times New Roman" w:hAnsi="Times New Roman"/>
                <w:b/>
                <w:bCs/>
                <w:sz w:val="18"/>
                <w:szCs w:val="18"/>
              </w:rPr>
              <w:t>1.005.000,00</w:t>
            </w:r>
          </w:p>
        </w:tc>
      </w:tr>
      <w:tr w:rsidR="006C6331" w:rsidRPr="006B094D" w14:paraId="6826270E" w14:textId="77777777">
        <w:trPr>
          <w:trHeight w:val="526"/>
        </w:trPr>
        <w:tc>
          <w:tcPr>
            <w:tcW w:w="1510" w:type="dxa"/>
            <w:tcBorders>
              <w:top w:val="single" w:sz="4" w:space="0" w:color="auto"/>
              <w:left w:val="single" w:sz="4" w:space="0" w:color="auto"/>
              <w:bottom w:val="single" w:sz="4" w:space="0" w:color="auto"/>
              <w:right w:val="single" w:sz="4" w:space="0" w:color="auto"/>
            </w:tcBorders>
          </w:tcPr>
          <w:p w14:paraId="1119CDC0" w14:textId="77777777" w:rsidR="006C6331" w:rsidRDefault="006C6331" w:rsidP="006B094D">
            <w:pPr>
              <w:rPr>
                <w:rFonts w:ascii="Times New Roman" w:hAnsi="Times New Roman"/>
                <w:b/>
                <w:bCs/>
                <w:sz w:val="18"/>
                <w:szCs w:val="18"/>
              </w:rPr>
            </w:pPr>
          </w:p>
          <w:p w14:paraId="4BFF369F" w14:textId="57ACA657" w:rsidR="006C6331" w:rsidRDefault="006C6331" w:rsidP="00FB095F">
            <w:pPr>
              <w:rPr>
                <w:rFonts w:ascii="Times New Roman" w:hAnsi="Times New Roman"/>
                <w:b/>
                <w:bCs/>
                <w:sz w:val="18"/>
                <w:szCs w:val="18"/>
              </w:rPr>
            </w:pPr>
            <w:r>
              <w:rPr>
                <w:rFonts w:ascii="Times New Roman" w:hAnsi="Times New Roman"/>
                <w:b/>
                <w:bCs/>
                <w:sz w:val="18"/>
                <w:szCs w:val="18"/>
              </w:rPr>
              <w:t xml:space="preserve">Rashodi za </w:t>
            </w:r>
            <w:proofErr w:type="spellStart"/>
            <w:r>
              <w:rPr>
                <w:rFonts w:ascii="Times New Roman" w:hAnsi="Times New Roman"/>
                <w:b/>
                <w:bCs/>
                <w:sz w:val="18"/>
                <w:szCs w:val="18"/>
              </w:rPr>
              <w:t>nab</w:t>
            </w:r>
            <w:proofErr w:type="spellEnd"/>
            <w:r>
              <w:rPr>
                <w:rFonts w:ascii="Times New Roman" w:hAnsi="Times New Roman"/>
                <w:b/>
                <w:bCs/>
                <w:sz w:val="18"/>
                <w:szCs w:val="18"/>
              </w:rPr>
              <w:t>. nefin</w:t>
            </w:r>
            <w:r w:rsidR="00FB095F">
              <w:rPr>
                <w:rFonts w:ascii="Times New Roman" w:hAnsi="Times New Roman"/>
                <w:b/>
                <w:bCs/>
                <w:sz w:val="18"/>
                <w:szCs w:val="18"/>
              </w:rPr>
              <w:t>.</w:t>
            </w:r>
            <w:r>
              <w:rPr>
                <w:rFonts w:ascii="Times New Roman" w:hAnsi="Times New Roman"/>
                <w:b/>
                <w:bCs/>
                <w:sz w:val="18"/>
                <w:szCs w:val="18"/>
              </w:rPr>
              <w:t xml:space="preserve"> imovine</w:t>
            </w:r>
          </w:p>
        </w:tc>
        <w:tc>
          <w:tcPr>
            <w:tcW w:w="1510" w:type="dxa"/>
            <w:tcBorders>
              <w:top w:val="single" w:sz="4" w:space="0" w:color="auto"/>
              <w:left w:val="single" w:sz="4" w:space="0" w:color="auto"/>
              <w:bottom w:val="single" w:sz="4" w:space="0" w:color="auto"/>
              <w:right w:val="single" w:sz="4" w:space="0" w:color="auto"/>
            </w:tcBorders>
          </w:tcPr>
          <w:p w14:paraId="691177C4" w14:textId="77777777" w:rsidR="006C6331" w:rsidRDefault="006C6331" w:rsidP="00A412E7">
            <w:pPr>
              <w:jc w:val="center"/>
              <w:rPr>
                <w:rFonts w:ascii="Times New Roman" w:hAnsi="Times New Roman"/>
                <w:b/>
                <w:bCs/>
                <w:sz w:val="18"/>
                <w:szCs w:val="18"/>
              </w:rPr>
            </w:pPr>
          </w:p>
          <w:p w14:paraId="18DF5CD6" w14:textId="29041A86" w:rsidR="00A412E7" w:rsidRDefault="00A412E7" w:rsidP="00A412E7">
            <w:pPr>
              <w:jc w:val="center"/>
              <w:rPr>
                <w:rFonts w:ascii="Times New Roman" w:hAnsi="Times New Roman"/>
                <w:b/>
                <w:bCs/>
                <w:sz w:val="18"/>
                <w:szCs w:val="18"/>
              </w:rPr>
            </w:pPr>
            <w:r>
              <w:rPr>
                <w:rFonts w:ascii="Times New Roman" w:hAnsi="Times New Roman"/>
                <w:b/>
                <w:bCs/>
                <w:sz w:val="18"/>
                <w:szCs w:val="18"/>
              </w:rPr>
              <w:t>11.437,97</w:t>
            </w:r>
          </w:p>
        </w:tc>
        <w:tc>
          <w:tcPr>
            <w:tcW w:w="1510" w:type="dxa"/>
            <w:tcBorders>
              <w:top w:val="single" w:sz="4" w:space="0" w:color="auto"/>
              <w:left w:val="single" w:sz="4" w:space="0" w:color="auto"/>
              <w:bottom w:val="single" w:sz="4" w:space="0" w:color="auto"/>
              <w:right w:val="single" w:sz="4" w:space="0" w:color="auto"/>
            </w:tcBorders>
          </w:tcPr>
          <w:p w14:paraId="3365F021" w14:textId="77777777" w:rsidR="006C6331" w:rsidRDefault="006C6331" w:rsidP="00A412E7">
            <w:pPr>
              <w:jc w:val="center"/>
              <w:rPr>
                <w:rFonts w:ascii="Times New Roman" w:hAnsi="Times New Roman"/>
                <w:b/>
                <w:bCs/>
                <w:sz w:val="18"/>
                <w:szCs w:val="18"/>
              </w:rPr>
            </w:pPr>
          </w:p>
          <w:p w14:paraId="4BF946DF" w14:textId="564F85F9" w:rsidR="00FB095F" w:rsidRDefault="00FB095F" w:rsidP="00A412E7">
            <w:pPr>
              <w:jc w:val="center"/>
              <w:rPr>
                <w:rFonts w:ascii="Times New Roman" w:hAnsi="Times New Roman"/>
                <w:b/>
                <w:bCs/>
                <w:sz w:val="18"/>
                <w:szCs w:val="18"/>
              </w:rPr>
            </w:pPr>
            <w:r>
              <w:rPr>
                <w:rFonts w:ascii="Times New Roman" w:hAnsi="Times New Roman"/>
                <w:b/>
                <w:bCs/>
                <w:sz w:val="18"/>
                <w:szCs w:val="18"/>
              </w:rPr>
              <w:t>31.500,00</w:t>
            </w:r>
          </w:p>
        </w:tc>
        <w:tc>
          <w:tcPr>
            <w:tcW w:w="1510" w:type="dxa"/>
            <w:tcBorders>
              <w:top w:val="single" w:sz="4" w:space="0" w:color="auto"/>
              <w:left w:val="single" w:sz="4" w:space="0" w:color="auto"/>
              <w:bottom w:val="single" w:sz="4" w:space="0" w:color="auto"/>
              <w:right w:val="single" w:sz="4" w:space="0" w:color="auto"/>
            </w:tcBorders>
          </w:tcPr>
          <w:p w14:paraId="079A75E9" w14:textId="77777777" w:rsidR="006C6331" w:rsidRDefault="006C6331" w:rsidP="00A412E7">
            <w:pPr>
              <w:jc w:val="center"/>
              <w:rPr>
                <w:rFonts w:ascii="Times New Roman" w:hAnsi="Times New Roman"/>
                <w:b/>
                <w:bCs/>
                <w:sz w:val="18"/>
                <w:szCs w:val="18"/>
              </w:rPr>
            </w:pPr>
          </w:p>
          <w:p w14:paraId="3520BDA4" w14:textId="37C14B14" w:rsidR="00FB095F" w:rsidRDefault="00FB095F" w:rsidP="00A412E7">
            <w:pPr>
              <w:jc w:val="center"/>
              <w:rPr>
                <w:rFonts w:ascii="Times New Roman" w:hAnsi="Times New Roman"/>
                <w:b/>
                <w:bCs/>
                <w:sz w:val="18"/>
                <w:szCs w:val="18"/>
              </w:rPr>
            </w:pPr>
            <w:r>
              <w:rPr>
                <w:rFonts w:ascii="Times New Roman" w:hAnsi="Times New Roman"/>
                <w:b/>
                <w:bCs/>
                <w:sz w:val="18"/>
                <w:szCs w:val="18"/>
              </w:rPr>
              <w:t>24.000,00</w:t>
            </w:r>
          </w:p>
        </w:tc>
        <w:tc>
          <w:tcPr>
            <w:tcW w:w="1511" w:type="dxa"/>
            <w:tcBorders>
              <w:top w:val="single" w:sz="4" w:space="0" w:color="auto"/>
              <w:left w:val="single" w:sz="4" w:space="0" w:color="auto"/>
              <w:bottom w:val="single" w:sz="4" w:space="0" w:color="auto"/>
              <w:right w:val="single" w:sz="4" w:space="0" w:color="auto"/>
            </w:tcBorders>
          </w:tcPr>
          <w:p w14:paraId="3DEA622E" w14:textId="77777777" w:rsidR="006C6331" w:rsidRDefault="006C6331" w:rsidP="00A412E7">
            <w:pPr>
              <w:jc w:val="center"/>
              <w:rPr>
                <w:rFonts w:ascii="Times New Roman" w:hAnsi="Times New Roman"/>
                <w:b/>
                <w:bCs/>
                <w:sz w:val="18"/>
                <w:szCs w:val="18"/>
              </w:rPr>
            </w:pPr>
          </w:p>
          <w:p w14:paraId="4418143F" w14:textId="5926C332" w:rsidR="00FB095F" w:rsidRDefault="00FB095F" w:rsidP="00A412E7">
            <w:pPr>
              <w:jc w:val="center"/>
              <w:rPr>
                <w:rFonts w:ascii="Times New Roman" w:hAnsi="Times New Roman"/>
                <w:b/>
                <w:bCs/>
                <w:sz w:val="18"/>
                <w:szCs w:val="18"/>
              </w:rPr>
            </w:pPr>
            <w:r>
              <w:rPr>
                <w:rFonts w:ascii="Times New Roman" w:hAnsi="Times New Roman"/>
                <w:b/>
                <w:bCs/>
                <w:sz w:val="18"/>
                <w:szCs w:val="18"/>
              </w:rPr>
              <w:t>24.000,00</w:t>
            </w:r>
          </w:p>
        </w:tc>
        <w:tc>
          <w:tcPr>
            <w:tcW w:w="1511" w:type="dxa"/>
            <w:tcBorders>
              <w:top w:val="single" w:sz="4" w:space="0" w:color="auto"/>
              <w:left w:val="single" w:sz="4" w:space="0" w:color="auto"/>
              <w:bottom w:val="single" w:sz="4" w:space="0" w:color="auto"/>
              <w:right w:val="single" w:sz="4" w:space="0" w:color="auto"/>
            </w:tcBorders>
          </w:tcPr>
          <w:p w14:paraId="125CBA3A" w14:textId="77777777" w:rsidR="006C6331" w:rsidRDefault="006C6331" w:rsidP="00A412E7">
            <w:pPr>
              <w:jc w:val="center"/>
              <w:rPr>
                <w:rFonts w:ascii="Times New Roman" w:hAnsi="Times New Roman"/>
                <w:b/>
                <w:bCs/>
                <w:sz w:val="18"/>
                <w:szCs w:val="18"/>
              </w:rPr>
            </w:pPr>
          </w:p>
          <w:p w14:paraId="6ACD7C4B" w14:textId="1412B80C" w:rsidR="00FB095F" w:rsidRDefault="00FB095F" w:rsidP="00A412E7">
            <w:pPr>
              <w:jc w:val="center"/>
              <w:rPr>
                <w:rFonts w:ascii="Times New Roman" w:hAnsi="Times New Roman"/>
                <w:b/>
                <w:bCs/>
                <w:sz w:val="18"/>
                <w:szCs w:val="18"/>
              </w:rPr>
            </w:pPr>
            <w:r>
              <w:rPr>
                <w:rFonts w:ascii="Times New Roman" w:hAnsi="Times New Roman"/>
                <w:b/>
                <w:bCs/>
                <w:sz w:val="18"/>
                <w:szCs w:val="18"/>
              </w:rPr>
              <w:t>24.000,00</w:t>
            </w:r>
          </w:p>
        </w:tc>
      </w:tr>
    </w:tbl>
    <w:p w14:paraId="42CA8214"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ab/>
      </w:r>
    </w:p>
    <w:p w14:paraId="6DED247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D6759D7"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6. METODOLOGIJA IZRADE PRIJEDLOGA FINANCIJSKOG PLANA</w:t>
      </w:r>
    </w:p>
    <w:p w14:paraId="00EE808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8C4577C" w14:textId="1D238FD0"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Proračunski korisnik obavezan je izraditi financijski plan u skladu s odredbama Zakona o proračunu i pridržavati se Uputa.</w:t>
      </w:r>
    </w:p>
    <w:p w14:paraId="7F5D1798" w14:textId="7850E2BE"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Proračunski korisnik svoj plan dostavljaju nadležnom upravnom tijelu (Jedinstveni upravni odjel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w:t>
      </w:r>
    </w:p>
    <w:p w14:paraId="315F2EEF" w14:textId="52179E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Financijski plan izrađuje se za tekuću godinu (za koju se plan donosi) kao i projekcije za naredne dvije godine. Proračunski korisnik u svom financijskom planu treba iskazati sve svoje rashode i prihode.</w:t>
      </w:r>
    </w:p>
    <w:p w14:paraId="2B986576" w14:textId="6F27166A"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Prijedlog financijskog plana proračunskog korisnika za razdoblje 2026.-2028. godine sukladno Zakonu o proračunu, treba sadržavati: procjenu prihoda i primitaka iskazanih po vrstama za razdoblje od 2026. – 2028. godine, plan rashoda i izdataka za razdoblje 2026.-2028. godine razvrstane prema proračunskim klasifikacijama te obrazloženje financijskog plana.</w:t>
      </w:r>
    </w:p>
    <w:p w14:paraId="10792328" w14:textId="4993E2E2"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lastRenderedPageBreak/>
        <w:t>Uz ekonomsku i programsku klasifikaciju, proračunski korisnik u izradi financijskog plana obavezan je primjenjivati funkcijsku klasifikaciju i klasifikaciju po izvorima financiranja.</w:t>
      </w:r>
    </w:p>
    <w:p w14:paraId="12466D5B" w14:textId="4973D40A"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Financijski plan čine prihodi i rashodi raspoređeni u programe.</w:t>
      </w:r>
    </w:p>
    <w:p w14:paraId="32DDFBE6" w14:textId="7B9A5899"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Proračunski korisnik obavezan je svoj prijedlog financijskog plana, napravljen na drugoj razini računskog plana, dostaviti prikazanog prema programima, aktivnostima i projektima iz prethodne godine.</w:t>
      </w:r>
    </w:p>
    <w:p w14:paraId="0915771B" w14:textId="6B45E508"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Prijedlog financijskog plana proračunskog korisnika za razdoblje 2025.-2027. godine treba sadržavati:</w:t>
      </w:r>
    </w:p>
    <w:p w14:paraId="17870467" w14:textId="77777777" w:rsidR="003A1276" w:rsidRPr="003A1276" w:rsidRDefault="003A1276" w:rsidP="00D0773D">
      <w:pPr>
        <w:numPr>
          <w:ilvl w:val="0"/>
          <w:numId w:val="4"/>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Opći dio financijskog plana:</w:t>
      </w:r>
    </w:p>
    <w:p w14:paraId="31C0A2BC"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Sažetak računa prihoda i rashoda</w:t>
      </w:r>
    </w:p>
    <w:p w14:paraId="462FCC6E"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Sažetak računa financiranja</w:t>
      </w:r>
    </w:p>
    <w:p w14:paraId="32C27267"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Račun prihoda i rashoda</w:t>
      </w:r>
    </w:p>
    <w:p w14:paraId="68AB961C"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Račun financiranja </w:t>
      </w:r>
    </w:p>
    <w:p w14:paraId="19AA8EF5"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Preneseni višak ili preneseni manjak</w:t>
      </w:r>
    </w:p>
    <w:p w14:paraId="3F3B1E3A"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Višegodišnji plan uravnoteženja</w:t>
      </w:r>
    </w:p>
    <w:p w14:paraId="5A036D03" w14:textId="77777777" w:rsidR="003A1276" w:rsidRPr="003A1276" w:rsidRDefault="003A1276" w:rsidP="00D0773D">
      <w:pPr>
        <w:numPr>
          <w:ilvl w:val="0"/>
          <w:numId w:val="4"/>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Posebni dio financijskog plana – Plan rashoda proračunskog korisnika po programima</w:t>
      </w:r>
    </w:p>
    <w:p w14:paraId="5079F30A" w14:textId="77777777" w:rsidR="003A1276" w:rsidRPr="003A1276" w:rsidRDefault="003A1276" w:rsidP="00D0773D">
      <w:pPr>
        <w:numPr>
          <w:ilvl w:val="0"/>
          <w:numId w:val="4"/>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Obrazloženje financijskog plana i to obrazloženje općeg dijela  i obrazloženje posebnog dijela financijskog plana.</w:t>
      </w:r>
    </w:p>
    <w:p w14:paraId="716DB68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8FF2D9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0857CBC"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6.1. Procjena prihoda i primitaka</w:t>
      </w:r>
    </w:p>
    <w:p w14:paraId="6C0F0193"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6BC56F8" w14:textId="7370630F" w:rsid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Proračunski korisnik obavezan je izraditi procjenu prihoda i primitaka za razdoblje 202</w:t>
      </w:r>
      <w:r w:rsidR="00F854DE">
        <w:rPr>
          <w:rFonts w:ascii="Times New Roman" w:eastAsia="Calibri" w:hAnsi="Times New Roman" w:cs="Times New Roman"/>
          <w:kern w:val="0"/>
          <w:sz w:val="24"/>
          <w:szCs w:val="24"/>
          <w14:ligatures w14:val="none"/>
        </w:rPr>
        <w:t>6</w:t>
      </w:r>
      <w:r w:rsidRPr="003A1276">
        <w:rPr>
          <w:rFonts w:ascii="Times New Roman" w:eastAsia="Calibri" w:hAnsi="Times New Roman" w:cs="Times New Roman"/>
          <w:kern w:val="0"/>
          <w:sz w:val="24"/>
          <w:szCs w:val="24"/>
          <w14:ligatures w14:val="none"/>
        </w:rPr>
        <w:t>.-202</w:t>
      </w:r>
      <w:r w:rsidR="00F854DE">
        <w:rPr>
          <w:rFonts w:ascii="Times New Roman" w:eastAsia="Calibri" w:hAnsi="Times New Roman" w:cs="Times New Roman"/>
          <w:kern w:val="0"/>
          <w:sz w:val="24"/>
          <w:szCs w:val="24"/>
          <w14:ligatures w14:val="none"/>
        </w:rPr>
        <w:t>8</w:t>
      </w:r>
      <w:r w:rsidRPr="003A1276">
        <w:rPr>
          <w:rFonts w:ascii="Times New Roman" w:eastAsia="Calibri" w:hAnsi="Times New Roman" w:cs="Times New Roman"/>
          <w:kern w:val="0"/>
          <w:sz w:val="24"/>
          <w:szCs w:val="24"/>
          <w14:ligatures w14:val="none"/>
        </w:rPr>
        <w:t>. godine po izvorima financiranja. Izvori financiranja predstavljaju skupine prihoda i primitaka iz kojih se podmiruju rashodi i izdaci određene vrste i utvrđene namjene.</w:t>
      </w:r>
    </w:p>
    <w:p w14:paraId="0F9BA5A8" w14:textId="77777777" w:rsidR="00FB095F" w:rsidRPr="003A1276" w:rsidRDefault="00FB095F" w:rsidP="00D0773D">
      <w:pPr>
        <w:spacing w:after="0" w:line="240" w:lineRule="auto"/>
        <w:jc w:val="both"/>
        <w:rPr>
          <w:rFonts w:ascii="Times New Roman" w:eastAsia="Calibri" w:hAnsi="Times New Roman" w:cs="Times New Roman"/>
          <w:kern w:val="0"/>
          <w:sz w:val="24"/>
          <w:szCs w:val="24"/>
          <w14:ligatures w14:val="none"/>
        </w:rPr>
      </w:pPr>
    </w:p>
    <w:p w14:paraId="52613798"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Osnovni izvori financiranja su:</w:t>
      </w:r>
    </w:p>
    <w:p w14:paraId="769E9157"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1. Opći prihodi i primitci</w:t>
      </w:r>
    </w:p>
    <w:p w14:paraId="3C3AAF9D"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3. Vlastiti prihodi</w:t>
      </w:r>
    </w:p>
    <w:p w14:paraId="3270015D"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4. Prihodi za posebne namjene</w:t>
      </w:r>
    </w:p>
    <w:p w14:paraId="0DF112C6"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5. Pomoći</w:t>
      </w:r>
    </w:p>
    <w:p w14:paraId="7469DC11"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6. Donacije</w:t>
      </w:r>
    </w:p>
    <w:p w14:paraId="5D982958" w14:textId="77777777" w:rsidR="00FB095F" w:rsidRDefault="00FB095F" w:rsidP="00D0773D">
      <w:pPr>
        <w:spacing w:after="0" w:line="240" w:lineRule="auto"/>
        <w:jc w:val="both"/>
        <w:rPr>
          <w:rFonts w:ascii="Times New Roman" w:eastAsia="Calibri" w:hAnsi="Times New Roman" w:cs="Times New Roman"/>
          <w:kern w:val="0"/>
          <w:sz w:val="24"/>
          <w:szCs w:val="24"/>
          <w14:ligatures w14:val="none"/>
        </w:rPr>
      </w:pPr>
    </w:p>
    <w:p w14:paraId="1C2C637A" w14:textId="612EDB19"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Proračunski korisnik obavezan je napraviti plan vlastitih prihoda na drugoj razini računskog plana za 2026. godinu i projekcije za 2027. i 2028. godinu.</w:t>
      </w:r>
    </w:p>
    <w:p w14:paraId="6DF0F6FD"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5040468A"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4A49D401"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6.2. Prijedlog plana rashoda i izdataka</w:t>
      </w:r>
    </w:p>
    <w:p w14:paraId="0D571331"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ab/>
      </w:r>
    </w:p>
    <w:p w14:paraId="6087F6B2" w14:textId="399519BB"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Proračunski korisnik obavezan je izraditi prijedlog plana rashoda i izdataka za razdoblje 2026. – 2028. godine razvrstanog prema proračunskim klasifikacijama u skladu s Pravilnikom o proračunskim klasifikacijama i Pravilnikom o proračunskom računovodstvu i računskom planu.</w:t>
      </w:r>
    </w:p>
    <w:p w14:paraId="5B0FF7D5"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ab/>
      </w:r>
    </w:p>
    <w:p w14:paraId="0EA3992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Proračunski korisnik rashode i izdatke za 2026. godinu planira na razini skupine (druga razina računskog plana), kao i rashode i izdatke za 2027. i 2028.godinu.</w:t>
      </w:r>
    </w:p>
    <w:p w14:paraId="3537EAF3"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D3D4E6F" w14:textId="120236C6"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Upravno vijeće proračunskog korisnika obavezno je usvojiti prijedlog financijskog plana do dana određenog u ovim uputama i dostaviti ga Jedinstvenom upravnom odjelu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w:t>
      </w:r>
    </w:p>
    <w:p w14:paraId="73F6D036"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E9EAA4A"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07F7D0B2"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6.3. Obrazloženje financijskog plana proračunskog korisnika</w:t>
      </w:r>
    </w:p>
    <w:p w14:paraId="490E0126"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94EE965" w14:textId="2808E856"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U skladu sa Zakonom o proračunu, proračunski korisnik dužan je uz prijedlog financijskog plana izraditi i dostaviti obrazloženje kao sastavni dio financijskog plana.</w:t>
      </w:r>
    </w:p>
    <w:p w14:paraId="235C9252"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1662A55" w14:textId="78C5F711"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Obrazloženje financijskog plana treba sadržavati:</w:t>
      </w:r>
    </w:p>
    <w:p w14:paraId="3772D0DA"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Obrazloženje prihoda i rashoda, primitaka i izdataka</w:t>
      </w:r>
    </w:p>
    <w:p w14:paraId="4AC30A18"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Obrazloženje prenesenog viška ili manjka prihoda.</w:t>
      </w:r>
    </w:p>
    <w:p w14:paraId="37671ED3"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0A1651E8"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6.4. Obrazloženje programa</w:t>
      </w:r>
    </w:p>
    <w:p w14:paraId="1550EF2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CF4462C" w14:textId="5DA4407C"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Program je skup neovisnih, usko povezanih aktivnosti i projekata usmjerenih ispunjavanju zajedničkog čina.</w:t>
      </w:r>
    </w:p>
    <w:p w14:paraId="2234E200" w14:textId="014AB1E3"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Mjerenje rezultata programa osigurava jasniju i učinkovitiju dodjelu novčanih sredstava. Prilikom izrade obrazloženja naglasak je potrebno staviti na ciljeve koji se programima namjeravaju postići i pokazatelje uspješnosti realizacije tih ciljeva.</w:t>
      </w:r>
    </w:p>
    <w:p w14:paraId="024991A6" w14:textId="77777777" w:rsidR="00D354F3" w:rsidRDefault="00D354F3" w:rsidP="00D0773D">
      <w:pPr>
        <w:spacing w:after="0" w:line="240" w:lineRule="auto"/>
        <w:jc w:val="both"/>
        <w:rPr>
          <w:rFonts w:ascii="Times New Roman" w:eastAsia="Calibri" w:hAnsi="Times New Roman" w:cs="Times New Roman"/>
          <w:kern w:val="0"/>
          <w:sz w:val="24"/>
          <w:szCs w:val="24"/>
          <w14:ligatures w14:val="none"/>
        </w:rPr>
      </w:pPr>
    </w:p>
    <w:p w14:paraId="61CECF92" w14:textId="21F2FFBC"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Obrazloženje cilja nekog programa mora odgovarati na slijedeća pitanja:</w:t>
      </w:r>
    </w:p>
    <w:p w14:paraId="55FE0F5F"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Što se programom želi postići?</w:t>
      </w:r>
    </w:p>
    <w:p w14:paraId="0EA0889B"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Kako se nastoji program realizirati?</w:t>
      </w:r>
    </w:p>
    <w:p w14:paraId="3FA554A9"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Tko je korisnik ili primatelj usluge?</w:t>
      </w:r>
    </w:p>
    <w:p w14:paraId="586B83A2" w14:textId="77777777" w:rsidR="00D354F3" w:rsidRDefault="00D354F3" w:rsidP="00D0773D">
      <w:pPr>
        <w:spacing w:after="0" w:line="240" w:lineRule="auto"/>
        <w:jc w:val="both"/>
        <w:rPr>
          <w:rFonts w:ascii="Times New Roman" w:eastAsia="Calibri" w:hAnsi="Times New Roman" w:cs="Times New Roman"/>
          <w:kern w:val="0"/>
          <w:sz w:val="24"/>
          <w:szCs w:val="24"/>
          <w14:ligatures w14:val="none"/>
        </w:rPr>
      </w:pPr>
    </w:p>
    <w:p w14:paraId="56D11854" w14:textId="4AA016BA" w:rsidR="003A1276" w:rsidRPr="003A1276" w:rsidRDefault="003A1276" w:rsidP="00D354F3">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Kako bi se pratilo ostvarenje ciljeva programa za trogodišnje razdoblje potrebno je definirati</w:t>
      </w:r>
      <w:r w:rsidR="00D354F3">
        <w:rPr>
          <w:rFonts w:ascii="Times New Roman" w:eastAsia="Calibri" w:hAnsi="Times New Roman" w:cs="Times New Roman"/>
          <w:kern w:val="0"/>
          <w:sz w:val="24"/>
          <w:szCs w:val="24"/>
          <w14:ligatures w14:val="none"/>
        </w:rPr>
        <w:t xml:space="preserve"> </w:t>
      </w:r>
      <w:r w:rsidRPr="003A1276">
        <w:rPr>
          <w:rFonts w:ascii="Times New Roman" w:eastAsia="Calibri" w:hAnsi="Times New Roman" w:cs="Times New Roman"/>
          <w:kern w:val="0"/>
          <w:sz w:val="24"/>
          <w:szCs w:val="24"/>
          <w14:ligatures w14:val="none"/>
        </w:rPr>
        <w:t xml:space="preserve">pokazatelje uspješnosti. Pokazatelji uspješnosti predstavljaju podlogu za mjerenje učinkovitosti provedbe programa. Glavna karakteristika pokazatelja uspješnosti je mjerljivosti, stoga ih je potrebno brojčano iskazati ili jasno i nedvosmisleno izraziti. </w:t>
      </w:r>
    </w:p>
    <w:p w14:paraId="2E9F3D7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E069843" w14:textId="77777777" w:rsid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58C717B" w14:textId="77777777" w:rsidR="00D354F3" w:rsidRPr="003A1276" w:rsidRDefault="00D354F3" w:rsidP="00D0773D">
      <w:pPr>
        <w:spacing w:after="0" w:line="240" w:lineRule="auto"/>
        <w:jc w:val="both"/>
        <w:rPr>
          <w:rFonts w:ascii="Times New Roman" w:eastAsia="Calibri" w:hAnsi="Times New Roman" w:cs="Times New Roman"/>
          <w:kern w:val="0"/>
          <w:sz w:val="24"/>
          <w:szCs w:val="24"/>
          <w14:ligatures w14:val="none"/>
        </w:rPr>
      </w:pPr>
    </w:p>
    <w:p w14:paraId="4E0C107D" w14:textId="77777777" w:rsidR="003A1276" w:rsidRPr="003A1276" w:rsidRDefault="003A1276" w:rsidP="00D0773D">
      <w:pPr>
        <w:numPr>
          <w:ilvl w:val="0"/>
          <w:numId w:val="5"/>
        </w:numPr>
        <w:spacing w:after="0" w:line="240" w:lineRule="auto"/>
        <w:ind w:left="0" w:firstLine="0"/>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VREMENSKA DINAMIKA IZRADE FINANCIJSKOG PLANA PRORAČUNSKOG KORISNIKA I PRORAČUNA ZA RAZDOBLJE 2026.-2028. GODINE</w:t>
      </w:r>
    </w:p>
    <w:p w14:paraId="478E1C0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1D6D8DE" w14:textId="24F3BAF0"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Proračunski korisnik svoj </w:t>
      </w:r>
      <w:r w:rsidR="00D354F3">
        <w:rPr>
          <w:rFonts w:ascii="Times New Roman" w:eastAsia="Calibri" w:hAnsi="Times New Roman" w:cs="Times New Roman"/>
          <w:kern w:val="0"/>
          <w:sz w:val="24"/>
          <w:szCs w:val="24"/>
          <w14:ligatures w14:val="none"/>
        </w:rPr>
        <w:t>F</w:t>
      </w:r>
      <w:r w:rsidRPr="003A1276">
        <w:rPr>
          <w:rFonts w:ascii="Times New Roman" w:eastAsia="Calibri" w:hAnsi="Times New Roman" w:cs="Times New Roman"/>
          <w:kern w:val="0"/>
          <w:sz w:val="24"/>
          <w:szCs w:val="24"/>
          <w14:ligatures w14:val="none"/>
        </w:rPr>
        <w:t xml:space="preserve">inancijski plan (usvojen od strane Upravnog vijeća) treba dostaviti </w:t>
      </w:r>
    </w:p>
    <w:p w14:paraId="1A4A94B1" w14:textId="55D03273"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Jedinstvenom upravnom odjelu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 xml:space="preserve"> do 21.10.2025. godine.</w:t>
      </w:r>
    </w:p>
    <w:p w14:paraId="3A370E30" w14:textId="4FC8BAB2"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U razdoblju od 21.10. do 10. 11. 2025. Jedinstveni upravni odjel izvršiti će </w:t>
      </w:r>
      <w:proofErr w:type="spellStart"/>
      <w:r w:rsidRPr="003A1276">
        <w:rPr>
          <w:rFonts w:ascii="Times New Roman" w:eastAsia="Calibri" w:hAnsi="Times New Roman" w:cs="Times New Roman"/>
          <w:kern w:val="0"/>
          <w:sz w:val="24"/>
          <w:szCs w:val="24"/>
          <w14:ligatures w14:val="none"/>
        </w:rPr>
        <w:t>usaglašavanja</w:t>
      </w:r>
      <w:proofErr w:type="spellEnd"/>
      <w:r w:rsidRPr="003A1276">
        <w:rPr>
          <w:rFonts w:ascii="Times New Roman" w:eastAsia="Calibri" w:hAnsi="Times New Roman" w:cs="Times New Roman"/>
          <w:kern w:val="0"/>
          <w:sz w:val="24"/>
          <w:szCs w:val="24"/>
          <w14:ligatures w14:val="none"/>
        </w:rPr>
        <w:t xml:space="preserve"> sa pojedinim proračunskim prihodima, izraditi konačan Nacrt prijedloga proračuna za 2026. sa projekcijama za 2027.-2028. najkasnije do 12.11.2025. i uputit ga Općinskom načelniku na utvrđivanje.</w:t>
      </w:r>
    </w:p>
    <w:p w14:paraId="6D2810A4" w14:textId="3557569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Općinski načelnik utvrđuje prijedlog Proračuna za 2025. i projekcije za 2026. i 2027. godinu te ih podnosi Općinskom vijeću na donošenje najkasnije do 15.11.2025.</w:t>
      </w:r>
    </w:p>
    <w:p w14:paraId="35134F2D" w14:textId="72A1AAAE"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Općinsko vijeće najkasnije do kraja 2025. godine donosi Proračun za 2026. godinu i projekcije za 2027. i 2028. godinu.</w:t>
      </w:r>
    </w:p>
    <w:p w14:paraId="40D144E5"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74CCCF9" w14:textId="762C3E0A"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U slučaju da postoje razlike u financijskom planu proračunskog korisnika sadržanom u Proračunu kojeg je donijelo Općinsko vijeće, u odnosu na već usvojeni financijski plan od strane Upravnog vijeća dječjeg vrtića, tada je Jedinstveni upravni odjel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 xml:space="preserve"> je dužan obavijestiti </w:t>
      </w:r>
      <w:r w:rsidR="00D354F3">
        <w:rPr>
          <w:rFonts w:ascii="Times New Roman" w:eastAsia="Calibri" w:hAnsi="Times New Roman" w:cs="Times New Roman"/>
          <w:kern w:val="0"/>
          <w:sz w:val="24"/>
          <w:szCs w:val="24"/>
          <w14:ligatures w14:val="none"/>
        </w:rPr>
        <w:t>D</w:t>
      </w:r>
      <w:r w:rsidRPr="003A1276">
        <w:rPr>
          <w:rFonts w:ascii="Times New Roman" w:eastAsia="Calibri" w:hAnsi="Times New Roman" w:cs="Times New Roman"/>
          <w:kern w:val="0"/>
          <w:sz w:val="24"/>
          <w:szCs w:val="24"/>
          <w14:ligatures w14:val="none"/>
        </w:rPr>
        <w:t xml:space="preserve">ječji vrtić </w:t>
      </w:r>
      <w:r w:rsidR="00D354F3">
        <w:rPr>
          <w:rFonts w:ascii="Times New Roman" w:eastAsia="Calibri" w:hAnsi="Times New Roman" w:cs="Times New Roman"/>
          <w:kern w:val="0"/>
          <w:sz w:val="24"/>
          <w:szCs w:val="24"/>
          <w14:ligatures w14:val="none"/>
        </w:rPr>
        <w:t>Sunce</w:t>
      </w:r>
      <w:r w:rsidRPr="003A1276">
        <w:rPr>
          <w:rFonts w:ascii="Times New Roman" w:eastAsia="Calibri" w:hAnsi="Times New Roman" w:cs="Times New Roman"/>
          <w:kern w:val="0"/>
          <w:sz w:val="24"/>
          <w:szCs w:val="24"/>
          <w14:ligatures w14:val="none"/>
        </w:rPr>
        <w:t xml:space="preserve"> o promjeni financijskog plana. Ako dođe do navedene situacije, Upravno vijeće </w:t>
      </w:r>
      <w:r w:rsidR="00D354F3">
        <w:rPr>
          <w:rFonts w:ascii="Times New Roman" w:eastAsia="Calibri" w:hAnsi="Times New Roman" w:cs="Times New Roman"/>
          <w:kern w:val="0"/>
          <w:sz w:val="24"/>
          <w:szCs w:val="24"/>
          <w14:ligatures w14:val="none"/>
        </w:rPr>
        <w:t>D</w:t>
      </w:r>
      <w:r w:rsidRPr="003A1276">
        <w:rPr>
          <w:rFonts w:ascii="Times New Roman" w:eastAsia="Calibri" w:hAnsi="Times New Roman" w:cs="Times New Roman"/>
          <w:kern w:val="0"/>
          <w:sz w:val="24"/>
          <w:szCs w:val="24"/>
          <w14:ligatures w14:val="none"/>
        </w:rPr>
        <w:t xml:space="preserve">ječjeg vrtića </w:t>
      </w:r>
      <w:r w:rsidR="00D354F3">
        <w:rPr>
          <w:rFonts w:ascii="Times New Roman" w:eastAsia="Calibri" w:hAnsi="Times New Roman" w:cs="Times New Roman"/>
          <w:kern w:val="0"/>
          <w:sz w:val="24"/>
          <w:szCs w:val="24"/>
          <w14:ligatures w14:val="none"/>
        </w:rPr>
        <w:t>Sunce</w:t>
      </w:r>
      <w:r w:rsidRPr="003A1276">
        <w:rPr>
          <w:rFonts w:ascii="Times New Roman" w:eastAsia="Calibri" w:hAnsi="Times New Roman" w:cs="Times New Roman"/>
          <w:kern w:val="0"/>
          <w:sz w:val="24"/>
          <w:szCs w:val="24"/>
          <w14:ligatures w14:val="none"/>
        </w:rPr>
        <w:t xml:space="preserve"> usvaja izmijenjeni financijski plan.</w:t>
      </w:r>
    </w:p>
    <w:p w14:paraId="186046C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lastRenderedPageBreak/>
        <w:tab/>
      </w:r>
    </w:p>
    <w:p w14:paraId="4086E281"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11AC55E5" w14:textId="77777777" w:rsidR="003A1276" w:rsidRPr="003A1276" w:rsidRDefault="003A1276" w:rsidP="00D0773D">
      <w:pPr>
        <w:numPr>
          <w:ilvl w:val="0"/>
          <w:numId w:val="5"/>
        </w:numPr>
        <w:spacing w:after="0" w:line="240" w:lineRule="auto"/>
        <w:ind w:left="0" w:firstLine="0"/>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IZMJENE I DOPUNE FINANCIJSKOG PLANA PRORAČUNSKOG KORISNIKA</w:t>
      </w:r>
    </w:p>
    <w:p w14:paraId="1B67DC4E"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682A6ACD" w14:textId="58C46F38"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Obzirom da se u posebnom dijelu Proračuna </w:t>
      </w:r>
      <w:r w:rsidR="00D0773D">
        <w:rPr>
          <w:rFonts w:ascii="Times New Roman" w:eastAsia="Calibri" w:hAnsi="Times New Roman" w:cs="Times New Roman"/>
          <w:kern w:val="0"/>
          <w:sz w:val="24"/>
          <w:szCs w:val="24"/>
          <w14:ligatures w14:val="none"/>
        </w:rPr>
        <w:t>Općine Fažana-Fasana</w:t>
      </w:r>
      <w:r w:rsidR="00D354F3">
        <w:rPr>
          <w:rFonts w:ascii="Times New Roman" w:eastAsia="Calibri" w:hAnsi="Times New Roman" w:cs="Times New Roman"/>
          <w:kern w:val="0"/>
          <w:sz w:val="24"/>
          <w:szCs w:val="24"/>
          <w14:ligatures w14:val="none"/>
        </w:rPr>
        <w:t xml:space="preserve"> </w:t>
      </w:r>
      <w:r w:rsidRPr="003A1276">
        <w:rPr>
          <w:rFonts w:ascii="Times New Roman" w:eastAsia="Calibri" w:hAnsi="Times New Roman" w:cs="Times New Roman"/>
          <w:kern w:val="0"/>
          <w:sz w:val="24"/>
          <w:szCs w:val="24"/>
          <w14:ligatures w14:val="none"/>
        </w:rPr>
        <w:t xml:space="preserve">nalazi i financijski </w:t>
      </w:r>
      <w:r w:rsidR="00D354F3">
        <w:rPr>
          <w:rFonts w:ascii="Times New Roman" w:eastAsia="Calibri" w:hAnsi="Times New Roman" w:cs="Times New Roman"/>
          <w:kern w:val="0"/>
          <w:sz w:val="24"/>
          <w:szCs w:val="24"/>
          <w14:ligatures w14:val="none"/>
        </w:rPr>
        <w:t xml:space="preserve">plan </w:t>
      </w:r>
      <w:r w:rsidRPr="003A1276">
        <w:rPr>
          <w:rFonts w:ascii="Times New Roman" w:eastAsia="Calibri" w:hAnsi="Times New Roman" w:cs="Times New Roman"/>
          <w:kern w:val="0"/>
          <w:sz w:val="24"/>
          <w:szCs w:val="24"/>
          <w14:ligatures w14:val="none"/>
        </w:rPr>
        <w:t>proračunskog</w:t>
      </w:r>
      <w:r w:rsidR="00D354F3">
        <w:rPr>
          <w:rFonts w:ascii="Times New Roman" w:eastAsia="Calibri" w:hAnsi="Times New Roman" w:cs="Times New Roman"/>
          <w:kern w:val="0"/>
          <w:sz w:val="24"/>
          <w:szCs w:val="24"/>
          <w14:ligatures w14:val="none"/>
        </w:rPr>
        <w:t xml:space="preserve"> k</w:t>
      </w:r>
      <w:r w:rsidRPr="003A1276">
        <w:rPr>
          <w:rFonts w:ascii="Times New Roman" w:eastAsia="Calibri" w:hAnsi="Times New Roman" w:cs="Times New Roman"/>
          <w:kern w:val="0"/>
          <w:sz w:val="24"/>
          <w:szCs w:val="24"/>
          <w14:ligatures w14:val="none"/>
        </w:rPr>
        <w:t xml:space="preserve">orisnika – </w:t>
      </w:r>
      <w:r w:rsidR="00D354F3">
        <w:rPr>
          <w:rFonts w:ascii="Times New Roman" w:eastAsia="Calibri" w:hAnsi="Times New Roman" w:cs="Times New Roman"/>
          <w:kern w:val="0"/>
          <w:sz w:val="24"/>
          <w:szCs w:val="24"/>
          <w14:ligatures w14:val="none"/>
        </w:rPr>
        <w:t>D</w:t>
      </w:r>
      <w:r w:rsidRPr="003A1276">
        <w:rPr>
          <w:rFonts w:ascii="Times New Roman" w:eastAsia="Calibri" w:hAnsi="Times New Roman" w:cs="Times New Roman"/>
          <w:kern w:val="0"/>
          <w:sz w:val="24"/>
          <w:szCs w:val="24"/>
          <w14:ligatures w14:val="none"/>
        </w:rPr>
        <w:t xml:space="preserve">ječjeg vrtića </w:t>
      </w:r>
      <w:r w:rsidR="00D354F3">
        <w:rPr>
          <w:rFonts w:ascii="Times New Roman" w:eastAsia="Calibri" w:hAnsi="Times New Roman" w:cs="Times New Roman"/>
          <w:kern w:val="0"/>
          <w:sz w:val="24"/>
          <w:szCs w:val="24"/>
          <w14:ligatures w14:val="none"/>
        </w:rPr>
        <w:t>Sunce</w:t>
      </w:r>
      <w:r w:rsidRPr="003A1276">
        <w:rPr>
          <w:rFonts w:ascii="Times New Roman" w:eastAsia="Calibri" w:hAnsi="Times New Roman" w:cs="Times New Roman"/>
          <w:kern w:val="0"/>
          <w:sz w:val="24"/>
          <w:szCs w:val="24"/>
          <w14:ligatures w14:val="none"/>
        </w:rPr>
        <w:t xml:space="preserve">, kao i da od </w:t>
      </w:r>
      <w:r w:rsidR="007A72AA">
        <w:rPr>
          <w:rFonts w:ascii="Times New Roman" w:eastAsia="Calibri" w:hAnsi="Times New Roman" w:cs="Times New Roman"/>
          <w:kern w:val="0"/>
          <w:sz w:val="24"/>
          <w:szCs w:val="24"/>
          <w14:ligatures w14:val="none"/>
        </w:rPr>
        <w:t>2018.</w:t>
      </w:r>
      <w:r w:rsidRPr="003A1276">
        <w:rPr>
          <w:rFonts w:ascii="Times New Roman" w:eastAsia="Calibri" w:hAnsi="Times New Roman" w:cs="Times New Roman"/>
          <w:kern w:val="0"/>
          <w:sz w:val="24"/>
          <w:szCs w:val="24"/>
          <w14:ligatures w14:val="none"/>
        </w:rPr>
        <w:t xml:space="preserve"> godine proračunski korisnik posluje u sklopu Riznice,  razvidna je obaveza uključivanja svih prihoda i primitaka te rashoda i izdataka proračunskog korisnika u sam Proračun </w:t>
      </w:r>
      <w:r w:rsidR="00D0773D">
        <w:rPr>
          <w:rFonts w:ascii="Times New Roman" w:eastAsia="Calibri" w:hAnsi="Times New Roman" w:cs="Times New Roman"/>
          <w:kern w:val="0"/>
          <w:sz w:val="24"/>
          <w:szCs w:val="24"/>
          <w14:ligatures w14:val="none"/>
        </w:rPr>
        <w:t>Općine Fažana-Fasana</w:t>
      </w:r>
      <w:r w:rsidRPr="003A1276">
        <w:rPr>
          <w:rFonts w:ascii="Times New Roman" w:eastAsia="Calibri" w:hAnsi="Times New Roman" w:cs="Times New Roman"/>
          <w:kern w:val="0"/>
          <w:sz w:val="24"/>
          <w:szCs w:val="24"/>
          <w14:ligatures w14:val="none"/>
        </w:rPr>
        <w:t>,</w:t>
      </w:r>
      <w:r w:rsidR="007A72AA">
        <w:rPr>
          <w:rFonts w:ascii="Times New Roman" w:eastAsia="Calibri" w:hAnsi="Times New Roman" w:cs="Times New Roman"/>
          <w:kern w:val="0"/>
          <w:sz w:val="24"/>
          <w:szCs w:val="24"/>
          <w14:ligatures w14:val="none"/>
        </w:rPr>
        <w:t xml:space="preserve"> </w:t>
      </w:r>
      <w:r w:rsidRPr="003A1276">
        <w:rPr>
          <w:rFonts w:ascii="Times New Roman" w:eastAsia="Calibri" w:hAnsi="Times New Roman" w:cs="Times New Roman"/>
          <w:kern w:val="0"/>
          <w:sz w:val="24"/>
          <w:szCs w:val="24"/>
          <w14:ligatures w14:val="none"/>
        </w:rPr>
        <w:t>sukladno ekonomskoj, programskoj, funkcijskoj, organizacijskoj klasifikaciji te izvorima financiranja.</w:t>
      </w:r>
    </w:p>
    <w:p w14:paraId="3E502698"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ab/>
      </w:r>
    </w:p>
    <w:p w14:paraId="23E5732E" w14:textId="02EBA9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Kada je riječ o izmjenama financijskog plana proračunskog korisnika koje su vezane iz izvora opći prihodi i primitci, odnosno iz nadležnog proračuna podrazumijeva se da se izmjenama ne može pristupiti bez suglasnosti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w:t>
      </w:r>
    </w:p>
    <w:p w14:paraId="34807D02" w14:textId="458F84EC"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Međutim izmjene financijskog plana vezane za vlastite prihode, proračunski korisnik može napraviti samostalno i o tome obavijestiti Općinu </w:t>
      </w:r>
      <w:r w:rsidR="007A72AA">
        <w:rPr>
          <w:rFonts w:ascii="Times New Roman" w:eastAsia="Calibri" w:hAnsi="Times New Roman" w:cs="Times New Roman"/>
          <w:kern w:val="0"/>
          <w:sz w:val="24"/>
          <w:szCs w:val="24"/>
          <w14:ligatures w14:val="none"/>
        </w:rPr>
        <w:t>Fažana-Fasana</w:t>
      </w:r>
      <w:r w:rsidRPr="003A1276">
        <w:rPr>
          <w:rFonts w:ascii="Times New Roman" w:eastAsia="Calibri" w:hAnsi="Times New Roman" w:cs="Times New Roman"/>
          <w:kern w:val="0"/>
          <w:sz w:val="24"/>
          <w:szCs w:val="24"/>
          <w14:ligatures w14:val="none"/>
        </w:rPr>
        <w:t>.</w:t>
      </w:r>
    </w:p>
    <w:p w14:paraId="404892A3"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3B2E5A0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E7FED80" w14:textId="77777777" w:rsidR="003A1276" w:rsidRPr="003A1276" w:rsidRDefault="003A1276" w:rsidP="00D0773D">
      <w:pPr>
        <w:numPr>
          <w:ilvl w:val="0"/>
          <w:numId w:val="5"/>
        </w:numPr>
        <w:spacing w:after="0" w:line="240" w:lineRule="auto"/>
        <w:ind w:left="0" w:firstLine="0"/>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 xml:space="preserve">TRANSPARENTNOST PRORAČUNA </w:t>
      </w:r>
    </w:p>
    <w:p w14:paraId="7CC71F3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5006065" w14:textId="1ACBC21A"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Sukladno odredbama članka 144. Zakon o proračunu obaveza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 xml:space="preserve"> je objava proračuna, Izmjena i dopuna proračuna na svojim mrežnim</w:t>
      </w:r>
      <w:r w:rsidR="007A72AA">
        <w:rPr>
          <w:rFonts w:ascii="Times New Roman" w:eastAsia="Calibri" w:hAnsi="Times New Roman" w:cs="Times New Roman"/>
          <w:kern w:val="0"/>
          <w:sz w:val="24"/>
          <w:szCs w:val="24"/>
          <w14:ligatures w14:val="none"/>
        </w:rPr>
        <w:t>/web</w:t>
      </w:r>
      <w:r w:rsidRPr="003A1276">
        <w:rPr>
          <w:rFonts w:ascii="Times New Roman" w:eastAsia="Calibri" w:hAnsi="Times New Roman" w:cs="Times New Roman"/>
          <w:kern w:val="0"/>
          <w:sz w:val="24"/>
          <w:szCs w:val="24"/>
          <w14:ligatures w14:val="none"/>
        </w:rPr>
        <w:t xml:space="preserve"> stranicama.</w:t>
      </w:r>
    </w:p>
    <w:p w14:paraId="0A7ED471" w14:textId="1A8B5B45"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Sve proračunske dokumente (prijedlog proračuna, izglasani proračun, izmjene i dopune proračuna, proračunski vodič te polugodišnji i godišnji izvještaj o izvršenju proračuna) objavljivati će </w:t>
      </w:r>
      <w:r w:rsidR="007A72AA">
        <w:rPr>
          <w:rFonts w:ascii="Times New Roman" w:eastAsia="Calibri" w:hAnsi="Times New Roman" w:cs="Times New Roman"/>
          <w:kern w:val="0"/>
          <w:sz w:val="24"/>
          <w:szCs w:val="24"/>
          <w14:ligatures w14:val="none"/>
        </w:rPr>
        <w:t>na web stranici pod Transparentnost proračuna.</w:t>
      </w:r>
    </w:p>
    <w:p w14:paraId="3EA8AD0C" w14:textId="6578579C"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Financijski plan proračunskog korisnika kao i izmjene financijskog plana  objavit će se na mrežnim stranicama proračunskog korisnika.</w:t>
      </w:r>
    </w:p>
    <w:p w14:paraId="68036F76"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4B4C00D8"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3DC948DE" w14:textId="77777777" w:rsidR="003A1276" w:rsidRPr="003A1276" w:rsidRDefault="003A1276" w:rsidP="00D0773D">
      <w:pPr>
        <w:spacing w:after="0" w:line="240" w:lineRule="auto"/>
        <w:jc w:val="both"/>
        <w:rPr>
          <w:rFonts w:ascii="Times New Roman" w:eastAsia="Calibri" w:hAnsi="Times New Roman" w:cs="Times New Roman"/>
          <w:b/>
          <w:bCs/>
          <w:kern w:val="0"/>
          <w:sz w:val="24"/>
          <w:szCs w:val="24"/>
          <w14:ligatures w14:val="none"/>
        </w:rPr>
      </w:pPr>
    </w:p>
    <w:p w14:paraId="6DFD43CA" w14:textId="77777777" w:rsidR="003A1276" w:rsidRPr="003A1276" w:rsidRDefault="003A1276" w:rsidP="00D0773D">
      <w:pPr>
        <w:numPr>
          <w:ilvl w:val="0"/>
          <w:numId w:val="5"/>
        </w:numPr>
        <w:spacing w:after="0" w:line="240" w:lineRule="auto"/>
        <w:ind w:left="0" w:firstLine="0"/>
        <w:jc w:val="both"/>
        <w:rPr>
          <w:rFonts w:ascii="Times New Roman" w:eastAsia="Calibri" w:hAnsi="Times New Roman" w:cs="Times New Roman"/>
          <w:b/>
          <w:bCs/>
          <w:kern w:val="0"/>
          <w:sz w:val="24"/>
          <w:szCs w:val="24"/>
          <w14:ligatures w14:val="none"/>
        </w:rPr>
      </w:pPr>
      <w:r w:rsidRPr="003A1276">
        <w:rPr>
          <w:rFonts w:ascii="Times New Roman" w:eastAsia="Calibri" w:hAnsi="Times New Roman" w:cs="Times New Roman"/>
          <w:b/>
          <w:bCs/>
          <w:kern w:val="0"/>
          <w:sz w:val="24"/>
          <w:szCs w:val="24"/>
          <w14:ligatures w14:val="none"/>
        </w:rPr>
        <w:t xml:space="preserve">DOSTAVA DOKUMENATA </w:t>
      </w:r>
    </w:p>
    <w:p w14:paraId="281E7FBD"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35174A1B" w14:textId="54C5F9DA" w:rsidR="003A1276" w:rsidRPr="003A1276" w:rsidRDefault="003A1276" w:rsidP="00D0773D">
      <w:pPr>
        <w:numPr>
          <w:ilvl w:val="1"/>
          <w:numId w:val="5"/>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Dostava proračunskih dokumenta Ministarstvu financija i Državnom uredu za reviziju temeljem Zakona o proračunu</w:t>
      </w:r>
      <w:r w:rsidR="007A72AA">
        <w:rPr>
          <w:rFonts w:ascii="Times New Roman" w:eastAsia="Calibri" w:hAnsi="Times New Roman" w:cs="Times New Roman"/>
          <w:kern w:val="0"/>
          <w:sz w:val="24"/>
          <w:szCs w:val="24"/>
          <w14:ligatures w14:val="none"/>
        </w:rPr>
        <w:t>.</w:t>
      </w:r>
    </w:p>
    <w:p w14:paraId="5982BC7B"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0785B04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Sukladno odredbama članka 43. Zakona o proračunu, načelnik je obavezan dostaviti Ministarstvu financija slijedeće akte:</w:t>
      </w:r>
    </w:p>
    <w:p w14:paraId="2EC73A81"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 za proračunsku godinu i projekcije za slijedeće dvije,</w:t>
      </w:r>
    </w:p>
    <w:p w14:paraId="2C1C23A2"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Odluku o izvršavanju proračuna,</w:t>
      </w:r>
    </w:p>
    <w:p w14:paraId="4E8FBD3E"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Izmjene i dopune proračuna </w:t>
      </w:r>
    </w:p>
    <w:p w14:paraId="7B5BC09F" w14:textId="2C0E3492"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Izmjene i dopune Odluke o izvršavanju proračuna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w:t>
      </w:r>
    </w:p>
    <w:p w14:paraId="09F99072"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4627227B"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Navedeni akti obavezni su se dostaviti Ministarstvu financija u roku od 15 dana od dana njihova stupanja na snagu i to dostavom linka na adresu e-pošte Ministarstva financija </w:t>
      </w:r>
      <w:hyperlink r:id="rId6" w:history="1">
        <w:r w:rsidRPr="003A1276">
          <w:rPr>
            <w:rFonts w:ascii="Times New Roman" w:eastAsia="Calibri" w:hAnsi="Times New Roman" w:cs="Times New Roman"/>
            <w:color w:val="0563C1" w:themeColor="hyperlink"/>
            <w:kern w:val="0"/>
            <w:sz w:val="24"/>
            <w:szCs w:val="24"/>
            <w:u w:val="single"/>
            <w14:ligatures w14:val="none"/>
          </w:rPr>
          <w:t>lokalni.proracuni@mfin.hr</w:t>
        </w:r>
      </w:hyperlink>
    </w:p>
    <w:p w14:paraId="6662A3F2"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1385DE4" w14:textId="4A0EF58A"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Sukladno odredbama članka 90. Zakona o proračunu, godišnji izvještaj o izvršenju proračuna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 xml:space="preserve"> dostavlja se Ministarstvu financija i Državnom uredu za reviziju u roku od 15 dana nakon što ga donese Općinsko vijeće </w:t>
      </w:r>
      <w:r w:rsidR="00D0773D">
        <w:rPr>
          <w:rFonts w:ascii="Times New Roman" w:eastAsia="Calibri" w:hAnsi="Times New Roman" w:cs="Times New Roman"/>
          <w:kern w:val="0"/>
          <w:sz w:val="24"/>
          <w:szCs w:val="24"/>
          <w14:ligatures w14:val="none"/>
        </w:rPr>
        <w:t>Općine Fažana-Fasana</w:t>
      </w:r>
      <w:r w:rsidRPr="003A1276">
        <w:rPr>
          <w:rFonts w:ascii="Times New Roman" w:eastAsia="Calibri" w:hAnsi="Times New Roman" w:cs="Times New Roman"/>
          <w:kern w:val="0"/>
          <w:sz w:val="24"/>
          <w:szCs w:val="24"/>
          <w14:ligatures w14:val="none"/>
        </w:rPr>
        <w:t>.</w:t>
      </w:r>
    </w:p>
    <w:p w14:paraId="1A76F203"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602F0C11"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lastRenderedPageBreak/>
        <w:t>Iznimno, ako Općinsko vijeće ne usvoji godišnji  izvještaj o izvršenju proračuna, u tom slučaju se izvještaj o izvršenju proračuna dostavlja Ministarstvu financija i Državnom uredu za reviziju u roku od 60 dana od dana podnošenja Općinskom vijeću.</w:t>
      </w:r>
    </w:p>
    <w:p w14:paraId="07EEE41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2B1CA47" w14:textId="3757599C"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Godišnji izvještaj o izvršenju Proračuna </w:t>
      </w:r>
      <w:r w:rsidR="00D0773D">
        <w:rPr>
          <w:rFonts w:ascii="Times New Roman" w:eastAsia="Calibri" w:hAnsi="Times New Roman" w:cs="Times New Roman"/>
          <w:kern w:val="0"/>
          <w:sz w:val="24"/>
          <w:szCs w:val="24"/>
          <w14:ligatures w14:val="none"/>
        </w:rPr>
        <w:t>Općine Fažana-Fasana</w:t>
      </w:r>
      <w:r w:rsidR="007A72AA">
        <w:rPr>
          <w:rFonts w:ascii="Times New Roman" w:eastAsia="Calibri" w:hAnsi="Times New Roman" w:cs="Times New Roman"/>
          <w:kern w:val="0"/>
          <w:sz w:val="24"/>
          <w:szCs w:val="24"/>
          <w14:ligatures w14:val="none"/>
        </w:rPr>
        <w:t xml:space="preserve"> </w:t>
      </w:r>
      <w:r w:rsidRPr="003A1276">
        <w:rPr>
          <w:rFonts w:ascii="Times New Roman" w:eastAsia="Calibri" w:hAnsi="Times New Roman" w:cs="Times New Roman"/>
          <w:kern w:val="0"/>
          <w:sz w:val="24"/>
          <w:szCs w:val="24"/>
          <w14:ligatures w14:val="none"/>
        </w:rPr>
        <w:t xml:space="preserve">dostavlja se isključivo dostavom linka na mrežnu stranicu </w:t>
      </w:r>
      <w:r w:rsidR="00D0773D">
        <w:rPr>
          <w:rFonts w:ascii="Times New Roman" w:eastAsia="Calibri" w:hAnsi="Times New Roman" w:cs="Times New Roman"/>
          <w:kern w:val="0"/>
          <w:sz w:val="24"/>
          <w:szCs w:val="24"/>
          <w14:ligatures w14:val="none"/>
        </w:rPr>
        <w:t xml:space="preserve">Općine Fažana-Fasana </w:t>
      </w:r>
      <w:r w:rsidRPr="003A1276">
        <w:rPr>
          <w:rFonts w:ascii="Times New Roman" w:eastAsia="Calibri" w:hAnsi="Times New Roman" w:cs="Times New Roman"/>
          <w:kern w:val="0"/>
          <w:sz w:val="24"/>
          <w:szCs w:val="24"/>
          <w14:ligatures w14:val="none"/>
        </w:rPr>
        <w:t xml:space="preserve"> na kojoj je izvještaj objavljen i to:</w:t>
      </w:r>
    </w:p>
    <w:p w14:paraId="29AA0A45"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Ministarstvu financija na e-mail adresu: </w:t>
      </w:r>
      <w:hyperlink r:id="rId7" w:history="1">
        <w:r w:rsidRPr="003A1276">
          <w:rPr>
            <w:rFonts w:ascii="Times New Roman" w:eastAsia="Calibri" w:hAnsi="Times New Roman" w:cs="Times New Roman"/>
            <w:color w:val="0563C1" w:themeColor="hyperlink"/>
            <w:kern w:val="0"/>
            <w:sz w:val="24"/>
            <w:szCs w:val="24"/>
            <w:u w:val="single"/>
            <w14:ligatures w14:val="none"/>
          </w:rPr>
          <w:t>lokalni.proracuni@mgin.hr</w:t>
        </w:r>
      </w:hyperlink>
    </w:p>
    <w:p w14:paraId="14AF18D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C596D4A" w14:textId="77777777" w:rsidR="003A1276" w:rsidRPr="003A1276" w:rsidRDefault="003A1276" w:rsidP="00D0773D">
      <w:pPr>
        <w:numPr>
          <w:ilvl w:val="1"/>
          <w:numId w:val="5"/>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Dostava proračunskih dokumenata Ministarstvu financija radi nadzora zakonitosti</w:t>
      </w:r>
    </w:p>
    <w:p w14:paraId="2DC280A8"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19CE7F88" w14:textId="2D1594E8"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Sukladno članku 79. Zakona o lokalnoj i područnoj (regionalnoj) samoupravi predsjednik Općinskog vijeća dužan je na ocjenu zakonitosti dostaviti Ministarstvu financija Proračun u roku od 15 dana od dana donošenja.</w:t>
      </w:r>
    </w:p>
    <w:p w14:paraId="21FF375C"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6FB8BAD" w14:textId="2FFE5CF4"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Člankom 43. Zakona o proračunu kao posebnim propisom kojim se, između ostalog, uređuje planiranje, izrada , donošenje i izvršavanje proračuna, propisano je da načelnik dostavlja:</w:t>
      </w:r>
    </w:p>
    <w:p w14:paraId="0B2A6217"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Proračun</w:t>
      </w:r>
    </w:p>
    <w:p w14:paraId="7401B198"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Odluku o izvršavanju proračuna</w:t>
      </w:r>
    </w:p>
    <w:p w14:paraId="0006F8A0"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Izmjene i dopune proračuna</w:t>
      </w:r>
    </w:p>
    <w:p w14:paraId="267CD4E3" w14:textId="77777777" w:rsidR="003A1276" w:rsidRPr="003A1276" w:rsidRDefault="003A1276" w:rsidP="00D0773D">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Izmjene i dopune Odluke o izvršavanju proračuna</w:t>
      </w:r>
    </w:p>
    <w:p w14:paraId="7E6E3D4D" w14:textId="77777777" w:rsidR="007A72AA" w:rsidRDefault="003A1276" w:rsidP="007A72AA">
      <w:pPr>
        <w:numPr>
          <w:ilvl w:val="0"/>
          <w:numId w:val="3"/>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Odluke o porezima</w:t>
      </w:r>
    </w:p>
    <w:p w14:paraId="2C6722E0" w14:textId="6632B1D3" w:rsidR="00F854DE" w:rsidRPr="007A72AA" w:rsidRDefault="003A1276" w:rsidP="007A72AA">
      <w:pPr>
        <w:spacing w:after="0" w:line="240" w:lineRule="auto"/>
        <w:jc w:val="both"/>
        <w:rPr>
          <w:rFonts w:ascii="Times New Roman" w:eastAsia="Calibri" w:hAnsi="Times New Roman" w:cs="Times New Roman"/>
          <w:kern w:val="0"/>
          <w:sz w:val="24"/>
          <w:szCs w:val="24"/>
          <w14:ligatures w14:val="none"/>
        </w:rPr>
      </w:pPr>
      <w:r w:rsidRPr="007A72AA">
        <w:rPr>
          <w:rFonts w:ascii="Times New Roman" w:eastAsia="Calibri" w:hAnsi="Times New Roman" w:cs="Times New Roman"/>
          <w:kern w:val="0"/>
          <w:sz w:val="24"/>
          <w:szCs w:val="24"/>
          <w14:ligatures w14:val="none"/>
        </w:rPr>
        <w:t>Ministarstvu financija u roku od 15 dana od njihova stupanja na snagu.</w:t>
      </w:r>
    </w:p>
    <w:p w14:paraId="49C6796F" w14:textId="0BB1C1C5"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Akti se dostavljaju na adresu e-pošte: </w:t>
      </w:r>
      <w:hyperlink r:id="rId8" w:history="1">
        <w:r w:rsidRPr="003A1276">
          <w:rPr>
            <w:rFonts w:ascii="Times New Roman" w:eastAsia="Calibri" w:hAnsi="Times New Roman" w:cs="Times New Roman"/>
            <w:color w:val="0563C1" w:themeColor="hyperlink"/>
            <w:kern w:val="0"/>
            <w:sz w:val="24"/>
            <w:szCs w:val="24"/>
            <w:u w:val="single"/>
            <w14:ligatures w14:val="none"/>
          </w:rPr>
          <w:t>nadzor.zakonitosti@mfin.hr</w:t>
        </w:r>
      </w:hyperlink>
      <w:r w:rsidRPr="003A1276">
        <w:rPr>
          <w:rFonts w:ascii="Times New Roman" w:eastAsia="Calibri" w:hAnsi="Times New Roman" w:cs="Times New Roman"/>
          <w:kern w:val="0"/>
          <w:sz w:val="24"/>
          <w:szCs w:val="24"/>
          <w14:ligatures w14:val="none"/>
        </w:rPr>
        <w:t xml:space="preserve"> u PDF formatu s potpisom  </w:t>
      </w:r>
    </w:p>
    <w:p w14:paraId="5E2D7EF3" w14:textId="691E9D7F"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odgovorne osobe i pečatom.</w:t>
      </w:r>
    </w:p>
    <w:p w14:paraId="126C1223"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70084BB" w14:textId="77777777" w:rsidR="003A1276" w:rsidRPr="003A1276" w:rsidRDefault="003A1276" w:rsidP="00D0773D">
      <w:pPr>
        <w:numPr>
          <w:ilvl w:val="1"/>
          <w:numId w:val="5"/>
        </w:numPr>
        <w:spacing w:after="0" w:line="240" w:lineRule="auto"/>
        <w:ind w:left="0" w:firstLine="0"/>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Dostava ugovora te izvješća o zaduženju, danim jamstvima i suglasnostima (Obrazac IZJS- Izvješće o zaduženju/jamstvu/suglasnosti)</w:t>
      </w:r>
    </w:p>
    <w:p w14:paraId="49F0E6BB"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   </w:t>
      </w:r>
    </w:p>
    <w:p w14:paraId="03898C59" w14:textId="1F335485"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 xml:space="preserve">Člancima 123. 128. i 130. Zakona o proračunu i Pravilnikom o postupku dugoročnog </w:t>
      </w:r>
      <w:r w:rsidR="007A72AA">
        <w:rPr>
          <w:rFonts w:ascii="Times New Roman" w:eastAsia="Calibri" w:hAnsi="Times New Roman" w:cs="Times New Roman"/>
          <w:kern w:val="0"/>
          <w:sz w:val="24"/>
          <w:szCs w:val="24"/>
          <w14:ligatures w14:val="none"/>
        </w:rPr>
        <w:t>z</w:t>
      </w:r>
      <w:r w:rsidRPr="003A1276">
        <w:rPr>
          <w:rFonts w:ascii="Times New Roman" w:eastAsia="Calibri" w:hAnsi="Times New Roman" w:cs="Times New Roman"/>
          <w:kern w:val="0"/>
          <w:sz w:val="24"/>
          <w:szCs w:val="24"/>
          <w14:ligatures w14:val="none"/>
        </w:rPr>
        <w:t>aduživanja te davanja jamstava i suglasnosti jedinica lokalne i područne (regionalne) samouprave propisana je obaveza i rok dostave Ministarstvu financija ugovora o zaduženju               i izvješća o zaduženju, danim jamstvima i suglasnostima na obrascu IZJS- Izvješće o               dugoročnom zaduženju/jamstvu/suglasnosti. Skenirani ugovori i obrazac IZJS (s potpisom</w:t>
      </w:r>
      <w:r w:rsidR="007A72AA">
        <w:rPr>
          <w:rFonts w:ascii="Times New Roman" w:eastAsia="Calibri" w:hAnsi="Times New Roman" w:cs="Times New Roman"/>
          <w:kern w:val="0"/>
          <w:sz w:val="24"/>
          <w:szCs w:val="24"/>
          <w14:ligatures w14:val="none"/>
        </w:rPr>
        <w:t xml:space="preserve"> </w:t>
      </w:r>
      <w:r w:rsidRPr="003A1276">
        <w:rPr>
          <w:rFonts w:ascii="Times New Roman" w:eastAsia="Calibri" w:hAnsi="Times New Roman" w:cs="Times New Roman"/>
          <w:kern w:val="0"/>
          <w:sz w:val="24"/>
          <w:szCs w:val="24"/>
          <w14:ligatures w14:val="none"/>
        </w:rPr>
        <w:t xml:space="preserve">  Načelnika i pečatom) dostavljaju se na adresu e-pošte Ministarstva financija:               </w:t>
      </w:r>
      <w:hyperlink r:id="rId9" w:history="1">
        <w:r w:rsidRPr="003A1276">
          <w:rPr>
            <w:rFonts w:ascii="Times New Roman" w:eastAsia="Calibri" w:hAnsi="Times New Roman" w:cs="Times New Roman"/>
            <w:color w:val="0563C1" w:themeColor="hyperlink"/>
            <w:kern w:val="0"/>
            <w:sz w:val="24"/>
            <w:szCs w:val="24"/>
            <w:u w:val="single"/>
            <w14:ligatures w14:val="none"/>
          </w:rPr>
          <w:t>lokalni.proracuni@mfin.hr</w:t>
        </w:r>
      </w:hyperlink>
      <w:r w:rsidRPr="003A1276">
        <w:rPr>
          <w:rFonts w:ascii="Times New Roman" w:eastAsia="Calibri" w:hAnsi="Times New Roman" w:cs="Times New Roman"/>
          <w:kern w:val="0"/>
          <w:sz w:val="24"/>
          <w:szCs w:val="24"/>
          <w14:ligatures w14:val="none"/>
        </w:rPr>
        <w:t xml:space="preserve"> u propisanom roku.</w:t>
      </w:r>
    </w:p>
    <w:p w14:paraId="4ED9DE8B"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A522839"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2CDDD76B"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559DED00"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0DA35AC3" w14:textId="77777777" w:rsidR="007A72AA"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t>PROČELNIK:</w:t>
      </w:r>
      <w:r w:rsidR="007A72AA">
        <w:rPr>
          <w:rFonts w:ascii="Times New Roman" w:eastAsia="Calibri" w:hAnsi="Times New Roman" w:cs="Times New Roman"/>
          <w:kern w:val="0"/>
          <w:sz w:val="24"/>
          <w:szCs w:val="24"/>
          <w14:ligatures w14:val="none"/>
        </w:rPr>
        <w:t xml:space="preserve"> </w:t>
      </w:r>
    </w:p>
    <w:p w14:paraId="2699FDA1" w14:textId="0752C6DA" w:rsidR="003A1276" w:rsidRPr="003A1276" w:rsidRDefault="007A72AA" w:rsidP="007A72AA">
      <w:pPr>
        <w:spacing w:after="0" w:line="240" w:lineRule="auto"/>
        <w:ind w:left="4248" w:firstLine="708"/>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Dimitrije Švabić</w:t>
      </w:r>
    </w:p>
    <w:p w14:paraId="7CA3E127" w14:textId="77777777"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p>
    <w:p w14:paraId="73090F12" w14:textId="3D63669A" w:rsidR="003A1276" w:rsidRPr="003A1276" w:rsidRDefault="003A1276" w:rsidP="00D0773D">
      <w:pPr>
        <w:spacing w:after="0" w:line="240" w:lineRule="auto"/>
        <w:jc w:val="both"/>
        <w:rPr>
          <w:rFonts w:ascii="Times New Roman" w:eastAsia="Calibri" w:hAnsi="Times New Roman" w:cs="Times New Roman"/>
          <w:kern w:val="0"/>
          <w:sz w:val="24"/>
          <w:szCs w:val="24"/>
          <w14:ligatures w14:val="none"/>
        </w:rPr>
      </w:pP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r w:rsidRPr="003A1276">
        <w:rPr>
          <w:rFonts w:ascii="Times New Roman" w:eastAsia="Calibri" w:hAnsi="Times New Roman" w:cs="Times New Roman"/>
          <w:kern w:val="0"/>
          <w:sz w:val="24"/>
          <w:szCs w:val="24"/>
          <w14:ligatures w14:val="none"/>
        </w:rPr>
        <w:tab/>
      </w:r>
    </w:p>
    <w:p w14:paraId="7DF839AE" w14:textId="77777777" w:rsidR="00075414" w:rsidRPr="004B733D" w:rsidRDefault="00075414" w:rsidP="00D0773D">
      <w:pPr>
        <w:jc w:val="both"/>
        <w:rPr>
          <w:rFonts w:ascii="Times New Roman" w:hAnsi="Times New Roman" w:cs="Times New Roman"/>
          <w:sz w:val="24"/>
          <w:szCs w:val="24"/>
        </w:rPr>
      </w:pPr>
    </w:p>
    <w:sectPr w:rsidR="00075414" w:rsidRPr="004B7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144F"/>
    <w:multiLevelType w:val="multilevel"/>
    <w:tmpl w:val="4992BAC8"/>
    <w:lvl w:ilvl="0">
      <w:start w:val="7"/>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3BD226DB"/>
    <w:multiLevelType w:val="hybridMultilevel"/>
    <w:tmpl w:val="CF94FEFC"/>
    <w:lvl w:ilvl="0" w:tplc="9C40C178">
      <w:start w:val="1"/>
      <w:numFmt w:val="decimal"/>
      <w:lvlText w:val="%1."/>
      <w:lvlJc w:val="left"/>
      <w:pPr>
        <w:ind w:left="643" w:hanging="360"/>
      </w:pPr>
      <w:rPr>
        <w:b/>
        <w:bCs/>
      </w:rPr>
    </w:lvl>
    <w:lvl w:ilvl="1" w:tplc="041A0019">
      <w:start w:val="1"/>
      <w:numFmt w:val="lowerLetter"/>
      <w:lvlText w:val="%2."/>
      <w:lvlJc w:val="left"/>
      <w:pPr>
        <w:ind w:left="1363" w:hanging="360"/>
      </w:pPr>
    </w:lvl>
    <w:lvl w:ilvl="2" w:tplc="041A001B">
      <w:start w:val="1"/>
      <w:numFmt w:val="lowerRoman"/>
      <w:lvlText w:val="%3."/>
      <w:lvlJc w:val="right"/>
      <w:pPr>
        <w:ind w:left="2083" w:hanging="180"/>
      </w:pPr>
    </w:lvl>
    <w:lvl w:ilvl="3" w:tplc="041A000F">
      <w:start w:val="1"/>
      <w:numFmt w:val="decimal"/>
      <w:lvlText w:val="%4."/>
      <w:lvlJc w:val="left"/>
      <w:pPr>
        <w:ind w:left="2803" w:hanging="360"/>
      </w:pPr>
    </w:lvl>
    <w:lvl w:ilvl="4" w:tplc="041A0019">
      <w:start w:val="1"/>
      <w:numFmt w:val="lowerLetter"/>
      <w:lvlText w:val="%5."/>
      <w:lvlJc w:val="left"/>
      <w:pPr>
        <w:ind w:left="3523" w:hanging="360"/>
      </w:pPr>
    </w:lvl>
    <w:lvl w:ilvl="5" w:tplc="041A001B">
      <w:start w:val="1"/>
      <w:numFmt w:val="lowerRoman"/>
      <w:lvlText w:val="%6."/>
      <w:lvlJc w:val="right"/>
      <w:pPr>
        <w:ind w:left="4243" w:hanging="180"/>
      </w:pPr>
    </w:lvl>
    <w:lvl w:ilvl="6" w:tplc="041A000F">
      <w:start w:val="1"/>
      <w:numFmt w:val="decimal"/>
      <w:lvlText w:val="%7."/>
      <w:lvlJc w:val="left"/>
      <w:pPr>
        <w:ind w:left="4963" w:hanging="360"/>
      </w:pPr>
    </w:lvl>
    <w:lvl w:ilvl="7" w:tplc="041A0019">
      <w:start w:val="1"/>
      <w:numFmt w:val="lowerLetter"/>
      <w:lvlText w:val="%8."/>
      <w:lvlJc w:val="left"/>
      <w:pPr>
        <w:ind w:left="5683" w:hanging="360"/>
      </w:pPr>
    </w:lvl>
    <w:lvl w:ilvl="8" w:tplc="041A001B">
      <w:start w:val="1"/>
      <w:numFmt w:val="lowerRoman"/>
      <w:lvlText w:val="%9."/>
      <w:lvlJc w:val="right"/>
      <w:pPr>
        <w:ind w:left="6403" w:hanging="180"/>
      </w:pPr>
    </w:lvl>
  </w:abstractNum>
  <w:abstractNum w:abstractNumId="2" w15:restartNumberingAfterBreak="0">
    <w:nsid w:val="406F2C92"/>
    <w:multiLevelType w:val="hybridMultilevel"/>
    <w:tmpl w:val="F23C66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5CEA3EED"/>
    <w:multiLevelType w:val="hybridMultilevel"/>
    <w:tmpl w:val="42F2B260"/>
    <w:lvl w:ilvl="0" w:tplc="532879BA">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7BD03496"/>
    <w:multiLevelType w:val="hybridMultilevel"/>
    <w:tmpl w:val="673A9EF4"/>
    <w:lvl w:ilvl="0" w:tplc="7DAEE666">
      <w:start w:val="2"/>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num w:numId="1" w16cid:durableId="507018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625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502077">
    <w:abstractNumId w:val="4"/>
  </w:num>
  <w:num w:numId="4" w16cid:durableId="1393190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625001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76"/>
    <w:rsid w:val="00051D83"/>
    <w:rsid w:val="00075414"/>
    <w:rsid w:val="000F3858"/>
    <w:rsid w:val="00222F09"/>
    <w:rsid w:val="00320906"/>
    <w:rsid w:val="003A1276"/>
    <w:rsid w:val="004B733D"/>
    <w:rsid w:val="006B094D"/>
    <w:rsid w:val="006C6331"/>
    <w:rsid w:val="00772B38"/>
    <w:rsid w:val="007A72AA"/>
    <w:rsid w:val="008814E8"/>
    <w:rsid w:val="009322DC"/>
    <w:rsid w:val="009371E1"/>
    <w:rsid w:val="00984F1B"/>
    <w:rsid w:val="00A23F44"/>
    <w:rsid w:val="00A32376"/>
    <w:rsid w:val="00A412E7"/>
    <w:rsid w:val="00D0773D"/>
    <w:rsid w:val="00D354F3"/>
    <w:rsid w:val="00D9109C"/>
    <w:rsid w:val="00E3784E"/>
    <w:rsid w:val="00F854DE"/>
    <w:rsid w:val="00FB09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A0C9"/>
  <w15:chartTrackingRefBased/>
  <w15:docId w15:val="{688E9BEE-2722-4E50-BD1E-320516F9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A12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3A12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3A127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3A127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3A127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3A127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A127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A127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A127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A127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3A127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3A127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3A127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3A127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3A127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A127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A127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A1276"/>
    <w:rPr>
      <w:rFonts w:eastAsiaTheme="majorEastAsia" w:cstheme="majorBidi"/>
      <w:color w:val="272727" w:themeColor="text1" w:themeTint="D8"/>
    </w:rPr>
  </w:style>
  <w:style w:type="paragraph" w:styleId="Naslov">
    <w:name w:val="Title"/>
    <w:basedOn w:val="Normal"/>
    <w:next w:val="Normal"/>
    <w:link w:val="NaslovChar"/>
    <w:uiPriority w:val="10"/>
    <w:qFormat/>
    <w:rsid w:val="003A1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A127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A127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A12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A1276"/>
    <w:pPr>
      <w:spacing w:before="160"/>
      <w:jc w:val="center"/>
    </w:pPr>
    <w:rPr>
      <w:i/>
      <w:iCs/>
      <w:color w:val="404040" w:themeColor="text1" w:themeTint="BF"/>
    </w:rPr>
  </w:style>
  <w:style w:type="character" w:customStyle="1" w:styleId="CitatChar">
    <w:name w:val="Citat Char"/>
    <w:basedOn w:val="Zadanifontodlomka"/>
    <w:link w:val="Citat"/>
    <w:uiPriority w:val="29"/>
    <w:rsid w:val="003A1276"/>
    <w:rPr>
      <w:i/>
      <w:iCs/>
      <w:color w:val="404040" w:themeColor="text1" w:themeTint="BF"/>
    </w:rPr>
  </w:style>
  <w:style w:type="paragraph" w:styleId="Odlomakpopisa">
    <w:name w:val="List Paragraph"/>
    <w:basedOn w:val="Normal"/>
    <w:uiPriority w:val="34"/>
    <w:qFormat/>
    <w:rsid w:val="003A1276"/>
    <w:pPr>
      <w:ind w:left="720"/>
      <w:contextualSpacing/>
    </w:pPr>
  </w:style>
  <w:style w:type="character" w:styleId="Jakoisticanje">
    <w:name w:val="Intense Emphasis"/>
    <w:basedOn w:val="Zadanifontodlomka"/>
    <w:uiPriority w:val="21"/>
    <w:qFormat/>
    <w:rsid w:val="003A1276"/>
    <w:rPr>
      <w:i/>
      <w:iCs/>
      <w:color w:val="2F5496" w:themeColor="accent1" w:themeShade="BF"/>
    </w:rPr>
  </w:style>
  <w:style w:type="paragraph" w:styleId="Naglaencitat">
    <w:name w:val="Intense Quote"/>
    <w:basedOn w:val="Normal"/>
    <w:next w:val="Normal"/>
    <w:link w:val="NaglaencitatChar"/>
    <w:uiPriority w:val="30"/>
    <w:qFormat/>
    <w:rsid w:val="003A12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3A1276"/>
    <w:rPr>
      <w:i/>
      <w:iCs/>
      <w:color w:val="2F5496" w:themeColor="accent1" w:themeShade="BF"/>
    </w:rPr>
  </w:style>
  <w:style w:type="character" w:styleId="Istaknutareferenca">
    <w:name w:val="Intense Reference"/>
    <w:basedOn w:val="Zadanifontodlomka"/>
    <w:uiPriority w:val="32"/>
    <w:qFormat/>
    <w:rsid w:val="003A1276"/>
    <w:rPr>
      <w:b/>
      <w:bCs/>
      <w:smallCaps/>
      <w:color w:val="2F5496" w:themeColor="accent1" w:themeShade="BF"/>
      <w:spacing w:val="5"/>
    </w:rPr>
  </w:style>
  <w:style w:type="table" w:styleId="Reetkatablice">
    <w:name w:val="Table Grid"/>
    <w:basedOn w:val="Obinatablica"/>
    <w:uiPriority w:val="39"/>
    <w:rsid w:val="003A1276"/>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6B094D"/>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zor.zakonitosti@mfin.hr" TargetMode="External"/><Relationship Id="rId3" Type="http://schemas.openxmlformats.org/officeDocument/2006/relationships/settings" Target="settings.xml"/><Relationship Id="rId7" Type="http://schemas.openxmlformats.org/officeDocument/2006/relationships/hyperlink" Target="mailto:lokalni.proracuni@mgin.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kalni.proracuni@mfin.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okalni.proracuni@mfi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3001</Words>
  <Characters>17107</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Fažana</dc:creator>
  <cp:keywords/>
  <dc:description/>
  <cp:lastModifiedBy>Admin Fažana</cp:lastModifiedBy>
  <cp:revision>2</cp:revision>
  <dcterms:created xsi:type="dcterms:W3CDTF">2026-03-17T16:45:00Z</dcterms:created>
  <dcterms:modified xsi:type="dcterms:W3CDTF">2026-03-17T16:45:00Z</dcterms:modified>
</cp:coreProperties>
</file>